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82F0A" w14:textId="722C824C" w:rsidR="00D02385" w:rsidRDefault="00D02385" w:rsidP="00D02385">
      <w:pPr>
        <w:jc w:val="center"/>
        <w:rPr>
          <w:rFonts w:eastAsia="Calibri"/>
          <w:b/>
        </w:rPr>
      </w:pPr>
      <w:r>
        <w:rPr>
          <w:rFonts w:eastAsia="Calibri"/>
          <w:b/>
        </w:rPr>
        <w:t>Per</w:t>
      </w:r>
      <w:r w:rsidR="00071A11">
        <w:rPr>
          <w:rFonts w:eastAsia="Calibri"/>
          <w:b/>
        </w:rPr>
        <w:t>sonal Agency</w:t>
      </w:r>
      <w:r>
        <w:rPr>
          <w:rFonts w:eastAsia="Calibri"/>
          <w:b/>
        </w:rPr>
        <w:t xml:space="preserve">: </w:t>
      </w:r>
      <w:r w:rsidR="00071A11">
        <w:rPr>
          <w:rFonts w:eastAsia="Calibri"/>
          <w:b/>
          <w:u w:val="single"/>
        </w:rPr>
        <w:t>Autonomy</w:t>
      </w:r>
      <w:r>
        <w:rPr>
          <w:rFonts w:eastAsia="Calibri"/>
          <w:b/>
        </w:rPr>
        <w:t xml:space="preserve"> Scale</w:t>
      </w:r>
      <w:r w:rsidRPr="006B4D6E">
        <w:rPr>
          <w:rFonts w:eastAsia="Calibri"/>
          <w:b/>
        </w:rPr>
        <w:t xml:space="preserve"> (</w:t>
      </w:r>
      <w:r>
        <w:rPr>
          <w:rFonts w:eastAsia="Calibri"/>
          <w:b/>
        </w:rPr>
        <w:t>P</w:t>
      </w:r>
      <w:r w:rsidR="00071A11">
        <w:rPr>
          <w:rFonts w:eastAsia="Calibri"/>
          <w:b/>
        </w:rPr>
        <w:t>A</w:t>
      </w:r>
      <w:r>
        <w:rPr>
          <w:rFonts w:eastAsia="Calibri"/>
          <w:b/>
        </w:rPr>
        <w:t>:</w:t>
      </w:r>
      <w:r w:rsidR="00071A11">
        <w:rPr>
          <w:rFonts w:eastAsia="Calibri"/>
          <w:b/>
          <w:u w:val="single"/>
        </w:rPr>
        <w:t>A</w:t>
      </w:r>
      <w:r>
        <w:rPr>
          <w:rFonts w:eastAsia="Calibri"/>
          <w:b/>
        </w:rPr>
        <w:t>S</w:t>
      </w:r>
      <w:r w:rsidRPr="006B4D6E">
        <w:rPr>
          <w:rFonts w:eastAsia="Calibri"/>
          <w:b/>
        </w:rPr>
        <w:t>)</w:t>
      </w:r>
    </w:p>
    <w:p w14:paraId="3FB14848" w14:textId="77777777" w:rsidR="00D02385" w:rsidRDefault="00D02385" w:rsidP="00D02385">
      <w:pPr>
        <w:jc w:val="center"/>
        <w:rPr>
          <w:rFonts w:eastAsia="Calibri"/>
          <w:b/>
          <w:color w:val="EE0000"/>
        </w:rPr>
      </w:pPr>
      <w:r>
        <w:rPr>
          <w:rFonts w:eastAsia="Calibri"/>
          <w:b/>
          <w:color w:val="EE0000"/>
        </w:rPr>
        <w:t xml:space="preserve">Recommended </w:t>
      </w:r>
      <w:r w:rsidRPr="00AE649E">
        <w:rPr>
          <w:rFonts w:eastAsia="Calibri"/>
          <w:b/>
          <w:color w:val="EE0000"/>
        </w:rPr>
        <w:t>2026 Version</w:t>
      </w:r>
    </w:p>
    <w:p w14:paraId="0F2ECE19" w14:textId="77777777" w:rsidR="00D02385" w:rsidRDefault="00D02385" w:rsidP="00D02385">
      <w:pPr>
        <w:jc w:val="left"/>
        <w:rPr>
          <w:rFonts w:eastAsia="Calibri"/>
          <w:b/>
          <w:color w:val="EE0000"/>
        </w:rPr>
      </w:pPr>
    </w:p>
    <w:p w14:paraId="1A21B310" w14:textId="02E56E67" w:rsidR="003427F3" w:rsidRDefault="003427F3" w:rsidP="00D02385">
      <w:pPr>
        <w:jc w:val="left"/>
      </w:pPr>
      <w:r w:rsidRPr="00ED1F98">
        <w:rPr>
          <w:b/>
          <w:bCs/>
          <w:highlight w:val="yellow"/>
        </w:rPr>
        <w:t>Note</w:t>
      </w:r>
      <w:r>
        <w:t xml:space="preserve">: The IBM-HS construct of </w:t>
      </w:r>
      <w:r w:rsidR="00071A11">
        <w:t>Personal Autonomy</w:t>
      </w:r>
      <w:r>
        <w:t xml:space="preserve"> is composed of two elements: </w:t>
      </w:r>
      <w:r w:rsidR="00071A11">
        <w:t>autonomy</w:t>
      </w:r>
      <w:r>
        <w:t xml:space="preserve"> norm and </w:t>
      </w:r>
      <w:r w:rsidR="00071A11">
        <w:t>capacity</w:t>
      </w:r>
      <w:r>
        <w:t xml:space="preserve">. Each element is measured by its own 3-item measure: the </w:t>
      </w:r>
      <w:r w:rsidR="00071A11">
        <w:t>Personal Agency: Autonomy Scale (PA:AS) and the Personal Agency: Capacity Scale (PA:CS</w:t>
      </w:r>
      <w:r>
        <w:t xml:space="preserve">). In certain datasets, the factor analytic evidence will suggest scoring/modeling the </w:t>
      </w:r>
      <w:r w:rsidR="00071A11">
        <w:t>PA:AS</w:t>
      </w:r>
      <w:r>
        <w:t xml:space="preserve"> and P</w:t>
      </w:r>
      <w:r w:rsidR="00071A11">
        <w:t>A:C</w:t>
      </w:r>
      <w:r>
        <w:t>S as separate measures/factors/dimensions, but in other datasets the factor analytic evidence may suggest scoring/modeling both measures as a single unidimensional/essentially unidimensional/general factor. When in doubt, the default is to treat them as separate measures.</w:t>
      </w:r>
    </w:p>
    <w:p w14:paraId="4C5308F3" w14:textId="77777777" w:rsidR="003427F3" w:rsidRDefault="003427F3" w:rsidP="00D02385">
      <w:pPr>
        <w:jc w:val="left"/>
        <w:rPr>
          <w:rFonts w:eastAsia="Calibri"/>
          <w:b/>
          <w:color w:val="EE0000"/>
        </w:rPr>
      </w:pPr>
    </w:p>
    <w:p w14:paraId="11A543B1" w14:textId="77777777" w:rsidR="00D02385" w:rsidRPr="00381EA9" w:rsidRDefault="00D02385" w:rsidP="00D02385">
      <w:pPr>
        <w:suppressAutoHyphens/>
        <w:jc w:val="left"/>
      </w:pPr>
      <w:r w:rsidRPr="00ED1F98">
        <w:rPr>
          <w:b/>
          <w:bCs/>
          <w:highlight w:val="yellow"/>
        </w:rPr>
        <w:t>Note</w:t>
      </w:r>
      <w:r>
        <w:t xml:space="preserve">:  </w:t>
      </w:r>
      <w:r w:rsidRPr="00381EA9">
        <w:t>For more help-seeking resources, including </w:t>
      </w:r>
      <w:hyperlink r:id="rId6" w:history="1">
        <w:r w:rsidRPr="00381EA9">
          <w:rPr>
            <w:rStyle w:val="Hyperlink"/>
          </w:rPr>
          <w:t>theory</w:t>
        </w:r>
      </w:hyperlink>
      <w:r w:rsidRPr="00381EA9">
        <w:t>, </w:t>
      </w:r>
      <w:hyperlink r:id="rId7" w:history="1">
        <w:r w:rsidRPr="00381EA9">
          <w:rPr>
            <w:rStyle w:val="Hyperlink"/>
          </w:rPr>
          <w:t>constructs</w:t>
        </w:r>
      </w:hyperlink>
      <w:r w:rsidRPr="00381EA9">
        <w:t>, and </w:t>
      </w:r>
      <w:hyperlink r:id="rId8" w:history="1">
        <w:r w:rsidRPr="00381EA9">
          <w:rPr>
            <w:rStyle w:val="Hyperlink"/>
          </w:rPr>
          <w:t>measures</w:t>
        </w:r>
      </w:hyperlink>
      <w:r w:rsidRPr="00381EA9">
        <w:t>, please visit </w:t>
      </w:r>
      <w:hyperlink r:id="rId9" w:history="1">
        <w:r w:rsidRPr="00381EA9">
          <w:rPr>
            <w:rStyle w:val="Hyperlink"/>
          </w:rPr>
          <w:t>HelpSeekingResearch.com</w:t>
        </w:r>
      </w:hyperlink>
      <w:r>
        <w:t>.</w:t>
      </w:r>
    </w:p>
    <w:p w14:paraId="0C229008" w14:textId="77777777" w:rsidR="00D02385" w:rsidRDefault="00D02385" w:rsidP="00D02385">
      <w:pPr>
        <w:suppressAutoHyphens/>
        <w:jc w:val="left"/>
      </w:pPr>
    </w:p>
    <w:p w14:paraId="24FC3543" w14:textId="23C7CA06" w:rsidR="00D02385" w:rsidRDefault="00D02385" w:rsidP="00D02385">
      <w:pPr>
        <w:suppressAutoHyphens/>
        <w:jc w:val="left"/>
      </w:pPr>
      <w:r w:rsidRPr="00ED1F98">
        <w:rPr>
          <w:b/>
          <w:bCs/>
          <w:highlight w:val="yellow"/>
        </w:rPr>
        <w:t>Note</w:t>
      </w:r>
      <w:r>
        <w:t xml:space="preserve">: </w:t>
      </w:r>
      <w:r w:rsidRPr="00381EA9">
        <w:t xml:space="preserve">Visit </w:t>
      </w:r>
      <w:hyperlink r:id="rId10" w:history="1">
        <w:r w:rsidRPr="00381EA9">
          <w:rPr>
            <w:rStyle w:val="Hyperlink"/>
          </w:rPr>
          <w:t>http://drjosephhammer.com/research/mental-help-seeking-intention-scale-mhsis/</w:t>
        </w:r>
      </w:hyperlink>
      <w:r w:rsidRPr="00381EA9">
        <w:t xml:space="preserve"> for information on how to administer, score, interpret, discuss the reliability and validity of, consider the limitations of, and obtain permission to use th</w:t>
      </w:r>
      <w:r w:rsidR="00417211">
        <w:t xml:space="preserve">ese instruments in their </w:t>
      </w:r>
      <w:r>
        <w:t>various formats, versions, and translations</w:t>
      </w:r>
      <w:r w:rsidRPr="00381EA9">
        <w:t>.</w:t>
      </w:r>
    </w:p>
    <w:p w14:paraId="53205C2B" w14:textId="77777777" w:rsidR="001E0EDB" w:rsidRDefault="001E0EDB" w:rsidP="00D02385">
      <w:pPr>
        <w:suppressAutoHyphens/>
        <w:jc w:val="left"/>
      </w:pPr>
    </w:p>
    <w:p w14:paraId="175800F8" w14:textId="11F6B286" w:rsidR="001E0EDB" w:rsidRPr="00AF59C3" w:rsidRDefault="001E0EDB" w:rsidP="001E0EDB">
      <w:pPr>
        <w:jc w:val="left"/>
      </w:pPr>
      <w:r w:rsidRPr="00ED1F98">
        <w:rPr>
          <w:b/>
          <w:bCs/>
          <w:highlight w:val="yellow"/>
        </w:rPr>
        <w:t>Note</w:t>
      </w:r>
      <w:r>
        <w:t>: it is not advised to list the name of the scale for participants to view. That may bias their responses.  It is better to list the abbreviation, if you must label the instrument for the respondents’ eyes.</w:t>
      </w:r>
    </w:p>
    <w:p w14:paraId="1E5094A2" w14:textId="77777777" w:rsidR="002F6228" w:rsidRDefault="002F6228" w:rsidP="00D02385">
      <w:pPr>
        <w:jc w:val="left"/>
      </w:pPr>
    </w:p>
    <w:p w14:paraId="56DAF0C3" w14:textId="77777777" w:rsidR="00D02385" w:rsidRPr="00E67C09" w:rsidRDefault="00D02385" w:rsidP="00D02385">
      <w:pPr>
        <w:suppressAutoHyphens/>
        <w:rPr>
          <w:b/>
          <w:bCs/>
          <w:color w:val="0D0D0D" w:themeColor="text1" w:themeTint="F2"/>
          <w:lang w:eastAsia="ar-SA"/>
        </w:rPr>
      </w:pPr>
      <w:r w:rsidRPr="00E67C09">
        <w:rPr>
          <w:b/>
          <w:bCs/>
          <w:color w:val="0D0D0D" w:themeColor="text1" w:themeTint="F2"/>
          <w:lang w:eastAsia="ar-SA"/>
        </w:rPr>
        <w:t xml:space="preserve">Questionnaire Instructions </w:t>
      </w:r>
    </w:p>
    <w:p w14:paraId="28534707" w14:textId="77777777" w:rsidR="00D02385" w:rsidRPr="00E67C09" w:rsidRDefault="00D02385" w:rsidP="00D02385">
      <w:pPr>
        <w:suppressAutoHyphens/>
        <w:rPr>
          <w:color w:val="0D0D0D" w:themeColor="text1" w:themeTint="F2"/>
          <w:lang w:eastAsia="ar-SA"/>
        </w:rPr>
      </w:pPr>
    </w:p>
    <w:p w14:paraId="1DD89762" w14:textId="004D17DD" w:rsidR="00D02385" w:rsidRPr="00E67C09" w:rsidRDefault="00D02385" w:rsidP="00CF1376">
      <w:pPr>
        <w:suppressAutoHyphens/>
        <w:jc w:val="left"/>
        <w:rPr>
          <w:color w:val="0D0D0D" w:themeColor="text1" w:themeTint="F2"/>
          <w:lang w:eastAsia="ar-SA"/>
        </w:rPr>
      </w:pPr>
      <w:r w:rsidRPr="00E67C09">
        <w:rPr>
          <w:color w:val="0D0D0D" w:themeColor="text1" w:themeTint="F2"/>
          <w:lang w:eastAsia="ar-SA"/>
        </w:rPr>
        <w:t>For the purposes of</w:t>
      </w:r>
      <w:r w:rsidR="00CF1376">
        <w:rPr>
          <w:color w:val="0D0D0D" w:themeColor="text1" w:themeTint="F2"/>
          <w:lang w:eastAsia="ar-SA"/>
        </w:rPr>
        <w:t xml:space="preserve"> this </w:t>
      </w:r>
      <w:r w:rsidR="0073048D">
        <w:rPr>
          <w:color w:val="0D0D0D" w:themeColor="text1" w:themeTint="F2"/>
          <w:lang w:eastAsia="ar-SA"/>
        </w:rPr>
        <w:t>questionnaire</w:t>
      </w:r>
      <w:r w:rsidRPr="00E67C09">
        <w:rPr>
          <w:color w:val="0D0D0D" w:themeColor="text1" w:themeTint="F2"/>
          <w:lang w:eastAsia="ar-SA"/>
        </w:rPr>
        <w:t>, “mental health professionals” include psychologists, psychiatrists, clinical social workers, and mental health therapists and counselors.</w:t>
      </w:r>
    </w:p>
    <w:p w14:paraId="19345B27" w14:textId="77777777" w:rsidR="00D02385" w:rsidRPr="00E67C09" w:rsidRDefault="00D02385" w:rsidP="00CF1376">
      <w:pPr>
        <w:suppressAutoHyphens/>
        <w:jc w:val="left"/>
        <w:rPr>
          <w:color w:val="0D0D0D" w:themeColor="text1" w:themeTint="F2"/>
          <w:lang w:eastAsia="ar-SA"/>
        </w:rPr>
      </w:pPr>
    </w:p>
    <w:p w14:paraId="0899A4C3" w14:textId="77777777" w:rsidR="00D02385" w:rsidRPr="00E67C09" w:rsidRDefault="00D02385" w:rsidP="00CF1376">
      <w:pPr>
        <w:suppressAutoHyphens/>
        <w:jc w:val="left"/>
        <w:rPr>
          <w:color w:val="0D0D0D" w:themeColor="text1" w:themeTint="F2"/>
          <w:lang w:eastAsia="ar-SA"/>
        </w:rPr>
      </w:pPr>
      <w:r w:rsidRPr="00E67C09">
        <w:rPr>
          <w:color w:val="0D0D0D" w:themeColor="text1" w:themeTint="F2"/>
          <w:lang w:eastAsia="ar-SA"/>
        </w:rPr>
        <w:t>As you answer the questions in this</w:t>
      </w:r>
      <w:r>
        <w:rPr>
          <w:color w:val="0D0D0D" w:themeColor="text1" w:themeTint="F2"/>
          <w:lang w:eastAsia="ar-SA"/>
        </w:rPr>
        <w:t xml:space="preserve"> questionnaire,</w:t>
      </w:r>
      <w:r w:rsidRPr="00E67C09">
        <w:rPr>
          <w:color w:val="0D0D0D" w:themeColor="text1" w:themeTint="F2"/>
          <w:lang w:eastAsia="ar-SA"/>
        </w:rPr>
        <w:t xml:space="preserve"> </w:t>
      </w:r>
      <w:r w:rsidRPr="00E8083F">
        <w:rPr>
          <w:color w:val="0D0D0D" w:themeColor="text1" w:themeTint="F2"/>
          <w:u w:val="single"/>
          <w:lang w:eastAsia="ar-SA"/>
        </w:rPr>
        <w:t>we would like you to imagine something</w:t>
      </w:r>
      <w:r w:rsidRPr="00E67C09">
        <w:rPr>
          <w:color w:val="0D0D0D" w:themeColor="text1" w:themeTint="F2"/>
          <w:lang w:eastAsia="ar-SA"/>
        </w:rPr>
        <w:t>.</w:t>
      </w:r>
    </w:p>
    <w:p w14:paraId="09528C28" w14:textId="77777777" w:rsidR="00D02385" w:rsidRPr="00E67C09" w:rsidRDefault="00D02385" w:rsidP="00CF1376">
      <w:pPr>
        <w:suppressAutoHyphens/>
        <w:jc w:val="left"/>
        <w:rPr>
          <w:color w:val="0D0D0D" w:themeColor="text1" w:themeTint="F2"/>
          <w:lang w:eastAsia="ar-SA"/>
        </w:rPr>
      </w:pPr>
      <w:r w:rsidRPr="00E67C09">
        <w:rPr>
          <w:color w:val="0D0D0D" w:themeColor="text1" w:themeTint="F2"/>
          <w:lang w:eastAsia="ar-SA"/>
        </w:rPr>
        <w:t xml:space="preserve"> </w:t>
      </w:r>
    </w:p>
    <w:p w14:paraId="3ED7A0AA" w14:textId="77777777" w:rsidR="00D02385" w:rsidRPr="00E8083F" w:rsidRDefault="00D02385" w:rsidP="00CF1376">
      <w:pPr>
        <w:suppressAutoHyphens/>
        <w:jc w:val="left"/>
        <w:rPr>
          <w:b/>
          <w:bCs/>
          <w:color w:val="0070C0"/>
          <w:lang w:eastAsia="ar-SA"/>
        </w:rPr>
      </w:pPr>
      <w:r w:rsidRPr="00E8083F">
        <w:rPr>
          <w:b/>
          <w:bCs/>
          <w:color w:val="0070C0"/>
          <w:lang w:eastAsia="ar-SA"/>
        </w:rPr>
        <w:t>Imagine that you have been experiencing a serious mental health concern for the last month. You feel significantly more nervous, restless, hopeless, and isolated, and are having trouble sleeping and concentrating on your work.</w:t>
      </w:r>
    </w:p>
    <w:p w14:paraId="713B7432" w14:textId="77777777" w:rsidR="00D02385" w:rsidRPr="00E67C09" w:rsidRDefault="00D02385" w:rsidP="00CF1376">
      <w:pPr>
        <w:suppressAutoHyphens/>
        <w:jc w:val="left"/>
        <w:rPr>
          <w:color w:val="0D0D0D" w:themeColor="text1" w:themeTint="F2"/>
          <w:lang w:eastAsia="ar-SA"/>
        </w:rPr>
      </w:pPr>
    </w:p>
    <w:p w14:paraId="10E58539" w14:textId="3E9A1EEA" w:rsidR="00D02385" w:rsidRDefault="00CF1376" w:rsidP="00CF1376">
      <w:pPr>
        <w:suppressAutoHyphens/>
        <w:jc w:val="left"/>
        <w:rPr>
          <w:color w:val="0D0D0D" w:themeColor="text1" w:themeTint="F2"/>
          <w:lang w:eastAsia="ar-SA"/>
        </w:rPr>
      </w:pPr>
      <w:r>
        <w:rPr>
          <w:color w:val="0D0D0D" w:themeColor="text1" w:themeTint="F2"/>
          <w:lang w:eastAsia="ar-SA"/>
        </w:rPr>
        <w:t>W</w:t>
      </w:r>
      <w:r w:rsidR="00D02385" w:rsidRPr="00E67C09">
        <w:rPr>
          <w:color w:val="0D0D0D" w:themeColor="text1" w:themeTint="F2"/>
          <w:lang w:eastAsia="ar-SA"/>
        </w:rPr>
        <w:t xml:space="preserve">e’re going to ask you some questions about how you—given your personal views and experiences to date—might feel about seeking help from a mental health professional </w:t>
      </w:r>
      <w:r w:rsidR="00D02385" w:rsidRPr="00E8083F">
        <w:rPr>
          <w:b/>
          <w:bCs/>
          <w:color w:val="0D0D0D" w:themeColor="text1" w:themeTint="F2"/>
          <w:lang w:eastAsia="ar-SA"/>
        </w:rPr>
        <w:t>if you were dealing with this hypothetical mental health concern</w:t>
      </w:r>
      <w:r w:rsidR="00D02385" w:rsidRPr="00E67C09">
        <w:rPr>
          <w:color w:val="0D0D0D" w:themeColor="text1" w:themeTint="F2"/>
          <w:lang w:eastAsia="ar-SA"/>
        </w:rPr>
        <w:t xml:space="preserve"> right now.</w:t>
      </w:r>
    </w:p>
    <w:p w14:paraId="50349447" w14:textId="77777777" w:rsidR="00D02385" w:rsidRDefault="00D02385" w:rsidP="00D02385">
      <w:pPr>
        <w:suppressAutoHyphens/>
        <w:rPr>
          <w:lang w:eastAsia="ar-SA"/>
        </w:rPr>
      </w:pPr>
    </w:p>
    <w:p w14:paraId="1E5094A4" w14:textId="77777777" w:rsidR="002F6228" w:rsidRPr="00D02385" w:rsidRDefault="002F6228" w:rsidP="00D02385">
      <w:pPr>
        <w:jc w:val="left"/>
      </w:pPr>
    </w:p>
    <w:p w14:paraId="1E5094A5" w14:textId="657AD1EA" w:rsidR="002F6228" w:rsidRPr="002135D9" w:rsidRDefault="00D02385" w:rsidP="00D02385">
      <w:pPr>
        <w:jc w:val="left"/>
        <w:rPr>
          <w:color w:val="002060"/>
        </w:rPr>
      </w:pPr>
      <w:r w:rsidRPr="002135D9">
        <w:rPr>
          <w:color w:val="002060"/>
        </w:rPr>
        <w:t xml:space="preserve">1. </w:t>
      </w:r>
      <w:r w:rsidR="00386D7C" w:rsidRPr="00386D7C">
        <w:rPr>
          <w:color w:val="002060"/>
        </w:rPr>
        <w:t>My seeking help from a mental health professional in the next 3 months would be up to me</w:t>
      </w:r>
      <w:r w:rsidRPr="002135D9">
        <w:rPr>
          <w:color w:val="002060"/>
        </w:rPr>
        <w:t xml:space="preserve">. </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2135D9" w:rsidRPr="002135D9" w14:paraId="26DF8F4E" w14:textId="77777777" w:rsidTr="00FB4AFB">
        <w:trPr>
          <w:trHeight w:val="620"/>
        </w:trPr>
        <w:tc>
          <w:tcPr>
            <w:tcW w:w="2695" w:type="dxa"/>
            <w:vAlign w:val="center"/>
          </w:tcPr>
          <w:p w14:paraId="0DC016EA" w14:textId="40F3D096" w:rsidR="00D02385" w:rsidRPr="002135D9" w:rsidRDefault="00D02385" w:rsidP="00FB4AFB">
            <w:pPr>
              <w:suppressAutoHyphens/>
              <w:jc w:val="center"/>
              <w:rPr>
                <w:color w:val="002060"/>
                <w:lang w:eastAsia="ar-SA"/>
              </w:rPr>
            </w:pPr>
            <w:r w:rsidRPr="002135D9">
              <w:rPr>
                <w:color w:val="002060"/>
                <w:lang w:eastAsia="ar-SA"/>
              </w:rPr>
              <w:t>1 (</w:t>
            </w:r>
            <w:r w:rsidR="00386D7C" w:rsidRPr="00386D7C">
              <w:rPr>
                <w:color w:val="002060"/>
                <w:lang w:eastAsia="ar-SA"/>
              </w:rPr>
              <w:t>Completely false</w:t>
            </w:r>
            <w:r w:rsidRPr="002135D9">
              <w:rPr>
                <w:color w:val="002060"/>
                <w:lang w:eastAsia="ar-SA"/>
              </w:rPr>
              <w:t>)</w:t>
            </w:r>
          </w:p>
        </w:tc>
        <w:tc>
          <w:tcPr>
            <w:tcW w:w="793" w:type="dxa"/>
            <w:vAlign w:val="center"/>
          </w:tcPr>
          <w:p w14:paraId="1D3BB6DF" w14:textId="77777777" w:rsidR="00D02385" w:rsidRPr="002135D9" w:rsidRDefault="00D02385" w:rsidP="00FB4AFB">
            <w:pPr>
              <w:suppressAutoHyphens/>
              <w:jc w:val="center"/>
              <w:rPr>
                <w:color w:val="002060"/>
                <w:lang w:eastAsia="ar-SA"/>
              </w:rPr>
            </w:pPr>
            <w:r w:rsidRPr="002135D9">
              <w:rPr>
                <w:color w:val="002060"/>
                <w:lang w:eastAsia="ar-SA"/>
              </w:rPr>
              <w:t>2</w:t>
            </w:r>
          </w:p>
        </w:tc>
        <w:tc>
          <w:tcPr>
            <w:tcW w:w="794" w:type="dxa"/>
            <w:vAlign w:val="center"/>
          </w:tcPr>
          <w:p w14:paraId="16E354C4" w14:textId="77777777" w:rsidR="00D02385" w:rsidRPr="002135D9" w:rsidRDefault="00D02385" w:rsidP="00FB4AFB">
            <w:pPr>
              <w:suppressAutoHyphens/>
              <w:jc w:val="center"/>
              <w:rPr>
                <w:color w:val="002060"/>
                <w:lang w:eastAsia="ar-SA"/>
              </w:rPr>
            </w:pPr>
            <w:r w:rsidRPr="002135D9">
              <w:rPr>
                <w:color w:val="002060"/>
                <w:lang w:eastAsia="ar-SA"/>
              </w:rPr>
              <w:t>3</w:t>
            </w:r>
          </w:p>
        </w:tc>
        <w:tc>
          <w:tcPr>
            <w:tcW w:w="793" w:type="dxa"/>
            <w:vAlign w:val="center"/>
          </w:tcPr>
          <w:p w14:paraId="2A37AF2F" w14:textId="77777777" w:rsidR="00D02385" w:rsidRPr="002135D9" w:rsidRDefault="00D02385" w:rsidP="00FB4AFB">
            <w:pPr>
              <w:suppressAutoHyphens/>
              <w:jc w:val="center"/>
              <w:rPr>
                <w:color w:val="002060"/>
                <w:lang w:eastAsia="ar-SA"/>
              </w:rPr>
            </w:pPr>
            <w:r w:rsidRPr="002135D9">
              <w:rPr>
                <w:color w:val="002060"/>
                <w:lang w:eastAsia="ar-SA"/>
              </w:rPr>
              <w:t>4</w:t>
            </w:r>
          </w:p>
        </w:tc>
        <w:tc>
          <w:tcPr>
            <w:tcW w:w="794" w:type="dxa"/>
            <w:vAlign w:val="center"/>
          </w:tcPr>
          <w:p w14:paraId="35485898" w14:textId="77777777" w:rsidR="00D02385" w:rsidRPr="002135D9" w:rsidRDefault="00D02385" w:rsidP="00FB4AFB">
            <w:pPr>
              <w:suppressAutoHyphens/>
              <w:jc w:val="center"/>
              <w:rPr>
                <w:color w:val="002060"/>
                <w:lang w:eastAsia="ar-SA"/>
              </w:rPr>
            </w:pPr>
            <w:r w:rsidRPr="002135D9">
              <w:rPr>
                <w:color w:val="002060"/>
                <w:lang w:eastAsia="ar-SA"/>
              </w:rPr>
              <w:t>5</w:t>
            </w:r>
          </w:p>
        </w:tc>
        <w:tc>
          <w:tcPr>
            <w:tcW w:w="2406" w:type="dxa"/>
            <w:vAlign w:val="center"/>
          </w:tcPr>
          <w:p w14:paraId="337B93BD" w14:textId="1A620BFE" w:rsidR="00D02385" w:rsidRPr="002135D9" w:rsidRDefault="00D02385" w:rsidP="00FB4AFB">
            <w:pPr>
              <w:suppressAutoHyphens/>
              <w:jc w:val="center"/>
              <w:rPr>
                <w:color w:val="002060"/>
                <w:lang w:eastAsia="ar-SA"/>
              </w:rPr>
            </w:pPr>
            <w:r w:rsidRPr="002135D9">
              <w:rPr>
                <w:color w:val="002060"/>
                <w:lang w:eastAsia="ar-SA"/>
              </w:rPr>
              <w:t>6 (</w:t>
            </w:r>
            <w:r w:rsidR="00386D7C" w:rsidRPr="00386D7C">
              <w:rPr>
                <w:color w:val="002060"/>
                <w:lang w:eastAsia="ar-SA"/>
              </w:rPr>
              <w:t>Completely true</w:t>
            </w:r>
            <w:r w:rsidRPr="002135D9">
              <w:rPr>
                <w:color w:val="002060"/>
                <w:lang w:eastAsia="ar-SA"/>
              </w:rPr>
              <w:t>)</w:t>
            </w:r>
          </w:p>
        </w:tc>
      </w:tr>
    </w:tbl>
    <w:p w14:paraId="1E5094A7" w14:textId="77777777" w:rsidR="002F6228" w:rsidRPr="002135D9" w:rsidRDefault="002F6228" w:rsidP="00D02385">
      <w:pPr>
        <w:jc w:val="left"/>
        <w:rPr>
          <w:color w:val="002060"/>
        </w:rPr>
      </w:pPr>
    </w:p>
    <w:p w14:paraId="1E5094A8" w14:textId="599B9B6E" w:rsidR="002F6228" w:rsidRPr="002135D9" w:rsidRDefault="00D02385" w:rsidP="00723951">
      <w:pPr>
        <w:jc w:val="left"/>
        <w:rPr>
          <w:color w:val="002060"/>
        </w:rPr>
      </w:pPr>
      <w:r w:rsidRPr="002135D9">
        <w:rPr>
          <w:color w:val="002060"/>
        </w:rPr>
        <w:t>2.</w:t>
      </w:r>
      <w:r w:rsidR="00D32128">
        <w:rPr>
          <w:color w:val="002060"/>
        </w:rPr>
        <w:t xml:space="preserve"> </w:t>
      </w:r>
      <w:r w:rsidR="00D32128" w:rsidRPr="00386D7C">
        <w:rPr>
          <w:color w:val="002060"/>
        </w:rPr>
        <w:t>My seeking help from a mental health professional in the next 3 months would ___</w:t>
      </w:r>
      <w:r w:rsidR="00386D7C" w:rsidRPr="00386D7C">
        <w:rPr>
          <w:color w:val="002060"/>
        </w:rPr>
        <w:t>.</w:t>
      </w:r>
      <w:r w:rsidRPr="002135D9">
        <w:rPr>
          <w:color w:val="002060"/>
        </w:rPr>
        <w:t xml:space="preserve"> </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2135D9" w:rsidRPr="002135D9" w14:paraId="2AA8AAFD" w14:textId="77777777" w:rsidTr="00FB4AFB">
        <w:trPr>
          <w:trHeight w:val="620"/>
        </w:trPr>
        <w:tc>
          <w:tcPr>
            <w:tcW w:w="2695" w:type="dxa"/>
            <w:vAlign w:val="center"/>
          </w:tcPr>
          <w:p w14:paraId="55268114" w14:textId="44E2C8D6" w:rsidR="00D02385" w:rsidRPr="002135D9" w:rsidRDefault="00D02385" w:rsidP="00FB4AFB">
            <w:pPr>
              <w:suppressAutoHyphens/>
              <w:jc w:val="center"/>
              <w:rPr>
                <w:color w:val="002060"/>
                <w:lang w:eastAsia="ar-SA"/>
              </w:rPr>
            </w:pPr>
            <w:r w:rsidRPr="002135D9">
              <w:rPr>
                <w:color w:val="002060"/>
                <w:lang w:eastAsia="ar-SA"/>
              </w:rPr>
              <w:t>1 (</w:t>
            </w:r>
            <w:r w:rsidR="00D32128">
              <w:rPr>
                <w:color w:val="002060"/>
                <w:lang w:eastAsia="ar-SA"/>
              </w:rPr>
              <w:t>Not be under my control</w:t>
            </w:r>
            <w:r w:rsidRPr="002135D9">
              <w:rPr>
                <w:color w:val="002060"/>
                <w:lang w:eastAsia="ar-SA"/>
              </w:rPr>
              <w:t>)</w:t>
            </w:r>
          </w:p>
        </w:tc>
        <w:tc>
          <w:tcPr>
            <w:tcW w:w="793" w:type="dxa"/>
            <w:vAlign w:val="center"/>
          </w:tcPr>
          <w:p w14:paraId="4132C88A" w14:textId="77777777" w:rsidR="00D02385" w:rsidRPr="002135D9" w:rsidRDefault="00D02385" w:rsidP="00FB4AFB">
            <w:pPr>
              <w:suppressAutoHyphens/>
              <w:jc w:val="center"/>
              <w:rPr>
                <w:color w:val="002060"/>
                <w:lang w:eastAsia="ar-SA"/>
              </w:rPr>
            </w:pPr>
            <w:r w:rsidRPr="002135D9">
              <w:rPr>
                <w:color w:val="002060"/>
                <w:lang w:eastAsia="ar-SA"/>
              </w:rPr>
              <w:t>2</w:t>
            </w:r>
          </w:p>
        </w:tc>
        <w:tc>
          <w:tcPr>
            <w:tcW w:w="794" w:type="dxa"/>
            <w:vAlign w:val="center"/>
          </w:tcPr>
          <w:p w14:paraId="54441BAA" w14:textId="77777777" w:rsidR="00D02385" w:rsidRPr="002135D9" w:rsidRDefault="00D02385" w:rsidP="00FB4AFB">
            <w:pPr>
              <w:suppressAutoHyphens/>
              <w:jc w:val="center"/>
              <w:rPr>
                <w:color w:val="002060"/>
                <w:lang w:eastAsia="ar-SA"/>
              </w:rPr>
            </w:pPr>
            <w:r w:rsidRPr="002135D9">
              <w:rPr>
                <w:color w:val="002060"/>
                <w:lang w:eastAsia="ar-SA"/>
              </w:rPr>
              <w:t>3</w:t>
            </w:r>
          </w:p>
        </w:tc>
        <w:tc>
          <w:tcPr>
            <w:tcW w:w="793" w:type="dxa"/>
            <w:vAlign w:val="center"/>
          </w:tcPr>
          <w:p w14:paraId="53E6382D" w14:textId="77777777" w:rsidR="00D02385" w:rsidRPr="002135D9" w:rsidRDefault="00D02385" w:rsidP="00FB4AFB">
            <w:pPr>
              <w:suppressAutoHyphens/>
              <w:jc w:val="center"/>
              <w:rPr>
                <w:color w:val="002060"/>
                <w:lang w:eastAsia="ar-SA"/>
              </w:rPr>
            </w:pPr>
            <w:r w:rsidRPr="002135D9">
              <w:rPr>
                <w:color w:val="002060"/>
                <w:lang w:eastAsia="ar-SA"/>
              </w:rPr>
              <w:t>4</w:t>
            </w:r>
          </w:p>
        </w:tc>
        <w:tc>
          <w:tcPr>
            <w:tcW w:w="794" w:type="dxa"/>
            <w:vAlign w:val="center"/>
          </w:tcPr>
          <w:p w14:paraId="4205F402" w14:textId="77777777" w:rsidR="00D02385" w:rsidRPr="002135D9" w:rsidRDefault="00D02385" w:rsidP="00FB4AFB">
            <w:pPr>
              <w:suppressAutoHyphens/>
              <w:jc w:val="center"/>
              <w:rPr>
                <w:color w:val="002060"/>
                <w:lang w:eastAsia="ar-SA"/>
              </w:rPr>
            </w:pPr>
            <w:r w:rsidRPr="002135D9">
              <w:rPr>
                <w:color w:val="002060"/>
                <w:lang w:eastAsia="ar-SA"/>
              </w:rPr>
              <w:t>5</w:t>
            </w:r>
          </w:p>
        </w:tc>
        <w:tc>
          <w:tcPr>
            <w:tcW w:w="2406" w:type="dxa"/>
            <w:vAlign w:val="center"/>
          </w:tcPr>
          <w:p w14:paraId="796ECC83" w14:textId="456AC822" w:rsidR="00D02385" w:rsidRPr="002135D9" w:rsidRDefault="00D02385" w:rsidP="00FB4AFB">
            <w:pPr>
              <w:suppressAutoHyphens/>
              <w:jc w:val="center"/>
              <w:rPr>
                <w:color w:val="002060"/>
                <w:lang w:eastAsia="ar-SA"/>
              </w:rPr>
            </w:pPr>
            <w:r w:rsidRPr="002135D9">
              <w:rPr>
                <w:color w:val="002060"/>
                <w:lang w:eastAsia="ar-SA"/>
              </w:rPr>
              <w:t>6 (</w:t>
            </w:r>
            <w:r w:rsidR="00D32128">
              <w:rPr>
                <w:color w:val="002060"/>
                <w:lang w:eastAsia="ar-SA"/>
              </w:rPr>
              <w:t>Be under my control</w:t>
            </w:r>
            <w:r w:rsidRPr="002135D9">
              <w:rPr>
                <w:color w:val="002060"/>
                <w:lang w:eastAsia="ar-SA"/>
              </w:rPr>
              <w:t>)</w:t>
            </w:r>
          </w:p>
        </w:tc>
      </w:tr>
    </w:tbl>
    <w:p w14:paraId="1E5094AA" w14:textId="77777777" w:rsidR="002F6228" w:rsidRPr="002135D9" w:rsidRDefault="002F6228" w:rsidP="00D02385">
      <w:pPr>
        <w:ind w:left="1440"/>
        <w:jc w:val="left"/>
        <w:rPr>
          <w:color w:val="002060"/>
        </w:rPr>
      </w:pPr>
    </w:p>
    <w:p w14:paraId="1E5094AB" w14:textId="3D361378" w:rsidR="002F6228" w:rsidRPr="002135D9" w:rsidRDefault="00D02385" w:rsidP="00D02385">
      <w:pPr>
        <w:jc w:val="left"/>
        <w:rPr>
          <w:color w:val="002060"/>
        </w:rPr>
      </w:pPr>
      <w:r w:rsidRPr="002135D9">
        <w:rPr>
          <w:color w:val="002060"/>
        </w:rPr>
        <w:t xml:space="preserve">3. </w:t>
      </w:r>
      <w:r w:rsidR="00D32128" w:rsidRPr="00386D7C">
        <w:rPr>
          <w:color w:val="002060"/>
        </w:rPr>
        <w:t>My seeking help from a mental health professional in the next 3 months would</w:t>
      </w:r>
      <w:r w:rsidR="005E00D5">
        <w:rPr>
          <w:color w:val="002060"/>
        </w:rPr>
        <w:t xml:space="preserve"> </w:t>
      </w:r>
      <w:r w:rsidR="005E00D5" w:rsidRPr="00386D7C">
        <w:rPr>
          <w:color w:val="002060"/>
        </w:rPr>
        <w:t>___.</w:t>
      </w:r>
      <w:r w:rsidRPr="002135D9">
        <w:rPr>
          <w:color w:val="002060"/>
        </w:rPr>
        <w:t xml:space="preserve"> </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2135D9" w:rsidRPr="002135D9" w14:paraId="4241B9D0" w14:textId="77777777" w:rsidTr="00FB4AFB">
        <w:trPr>
          <w:trHeight w:val="620"/>
        </w:trPr>
        <w:tc>
          <w:tcPr>
            <w:tcW w:w="2695" w:type="dxa"/>
            <w:vAlign w:val="center"/>
          </w:tcPr>
          <w:p w14:paraId="2E4F148D" w14:textId="4B3FA15E" w:rsidR="00D02385" w:rsidRPr="002135D9" w:rsidRDefault="00D02385" w:rsidP="00FB4AFB">
            <w:pPr>
              <w:suppressAutoHyphens/>
              <w:jc w:val="center"/>
              <w:rPr>
                <w:color w:val="002060"/>
                <w:lang w:eastAsia="ar-SA"/>
              </w:rPr>
            </w:pPr>
            <w:r w:rsidRPr="002135D9">
              <w:rPr>
                <w:color w:val="002060"/>
                <w:lang w:eastAsia="ar-SA"/>
              </w:rPr>
              <w:t>1 (</w:t>
            </w:r>
            <w:r w:rsidR="00D32128">
              <w:rPr>
                <w:color w:val="002060"/>
                <w:lang w:eastAsia="ar-SA"/>
              </w:rPr>
              <w:t>Not be up to me</w:t>
            </w:r>
            <w:r w:rsidRPr="002135D9">
              <w:rPr>
                <w:color w:val="002060"/>
                <w:lang w:eastAsia="ar-SA"/>
              </w:rPr>
              <w:t>)</w:t>
            </w:r>
          </w:p>
        </w:tc>
        <w:tc>
          <w:tcPr>
            <w:tcW w:w="793" w:type="dxa"/>
            <w:vAlign w:val="center"/>
          </w:tcPr>
          <w:p w14:paraId="2AD43CAA" w14:textId="77777777" w:rsidR="00D02385" w:rsidRPr="002135D9" w:rsidRDefault="00D02385" w:rsidP="00FB4AFB">
            <w:pPr>
              <w:suppressAutoHyphens/>
              <w:jc w:val="center"/>
              <w:rPr>
                <w:color w:val="002060"/>
                <w:lang w:eastAsia="ar-SA"/>
              </w:rPr>
            </w:pPr>
            <w:r w:rsidRPr="002135D9">
              <w:rPr>
                <w:color w:val="002060"/>
                <w:lang w:eastAsia="ar-SA"/>
              </w:rPr>
              <w:t>2</w:t>
            </w:r>
          </w:p>
        </w:tc>
        <w:tc>
          <w:tcPr>
            <w:tcW w:w="794" w:type="dxa"/>
            <w:vAlign w:val="center"/>
          </w:tcPr>
          <w:p w14:paraId="2B281EA0" w14:textId="77777777" w:rsidR="00D02385" w:rsidRPr="002135D9" w:rsidRDefault="00D02385" w:rsidP="00FB4AFB">
            <w:pPr>
              <w:suppressAutoHyphens/>
              <w:jc w:val="center"/>
              <w:rPr>
                <w:color w:val="002060"/>
                <w:lang w:eastAsia="ar-SA"/>
              </w:rPr>
            </w:pPr>
            <w:r w:rsidRPr="002135D9">
              <w:rPr>
                <w:color w:val="002060"/>
                <w:lang w:eastAsia="ar-SA"/>
              </w:rPr>
              <w:t>3</w:t>
            </w:r>
          </w:p>
        </w:tc>
        <w:tc>
          <w:tcPr>
            <w:tcW w:w="793" w:type="dxa"/>
            <w:vAlign w:val="center"/>
          </w:tcPr>
          <w:p w14:paraId="3D2BA3F0" w14:textId="77777777" w:rsidR="00D02385" w:rsidRPr="002135D9" w:rsidRDefault="00D02385" w:rsidP="00FB4AFB">
            <w:pPr>
              <w:suppressAutoHyphens/>
              <w:jc w:val="center"/>
              <w:rPr>
                <w:color w:val="002060"/>
                <w:lang w:eastAsia="ar-SA"/>
              </w:rPr>
            </w:pPr>
            <w:r w:rsidRPr="002135D9">
              <w:rPr>
                <w:color w:val="002060"/>
                <w:lang w:eastAsia="ar-SA"/>
              </w:rPr>
              <w:t>4</w:t>
            </w:r>
          </w:p>
        </w:tc>
        <w:tc>
          <w:tcPr>
            <w:tcW w:w="794" w:type="dxa"/>
            <w:vAlign w:val="center"/>
          </w:tcPr>
          <w:p w14:paraId="4E3CF06C" w14:textId="77777777" w:rsidR="00D02385" w:rsidRPr="002135D9" w:rsidRDefault="00D02385" w:rsidP="00FB4AFB">
            <w:pPr>
              <w:suppressAutoHyphens/>
              <w:jc w:val="center"/>
              <w:rPr>
                <w:color w:val="002060"/>
                <w:lang w:eastAsia="ar-SA"/>
              </w:rPr>
            </w:pPr>
            <w:r w:rsidRPr="002135D9">
              <w:rPr>
                <w:color w:val="002060"/>
                <w:lang w:eastAsia="ar-SA"/>
              </w:rPr>
              <w:t>5</w:t>
            </w:r>
          </w:p>
        </w:tc>
        <w:tc>
          <w:tcPr>
            <w:tcW w:w="2406" w:type="dxa"/>
            <w:vAlign w:val="center"/>
          </w:tcPr>
          <w:p w14:paraId="12E04EF5" w14:textId="2C8CAB47" w:rsidR="00D02385" w:rsidRPr="002135D9" w:rsidRDefault="00D02385" w:rsidP="00FB4AFB">
            <w:pPr>
              <w:suppressAutoHyphens/>
              <w:jc w:val="center"/>
              <w:rPr>
                <w:color w:val="002060"/>
                <w:lang w:eastAsia="ar-SA"/>
              </w:rPr>
            </w:pPr>
            <w:r w:rsidRPr="002135D9">
              <w:rPr>
                <w:color w:val="002060"/>
                <w:lang w:eastAsia="ar-SA"/>
              </w:rPr>
              <w:t>6 (</w:t>
            </w:r>
            <w:r w:rsidR="00D32128">
              <w:rPr>
                <w:color w:val="002060"/>
                <w:lang w:eastAsia="ar-SA"/>
              </w:rPr>
              <w:t>Be up to me</w:t>
            </w:r>
            <w:r w:rsidRPr="002135D9">
              <w:rPr>
                <w:color w:val="002060"/>
                <w:lang w:eastAsia="ar-SA"/>
              </w:rPr>
              <w:t>)</w:t>
            </w:r>
          </w:p>
        </w:tc>
      </w:tr>
    </w:tbl>
    <w:p w14:paraId="1E5094AD" w14:textId="77777777" w:rsidR="002F6228" w:rsidRPr="002135D9" w:rsidRDefault="002F6228" w:rsidP="00D02385">
      <w:pPr>
        <w:jc w:val="left"/>
        <w:rPr>
          <w:color w:val="002060"/>
        </w:rPr>
      </w:pPr>
    </w:p>
    <w:p w14:paraId="4B645DE2" w14:textId="77777777" w:rsidR="00D02385" w:rsidRPr="00D02385" w:rsidRDefault="00D02385" w:rsidP="00D02385">
      <w:pPr>
        <w:jc w:val="left"/>
      </w:pPr>
    </w:p>
    <w:p w14:paraId="7842BE9B" w14:textId="6880E340" w:rsidR="00D02385" w:rsidRPr="00251CFD" w:rsidRDefault="00D02385" w:rsidP="00D02385">
      <w:pPr>
        <w:suppressAutoHyphens/>
        <w:rPr>
          <w:b/>
          <w:color w:val="0D0D0D" w:themeColor="text1" w:themeTint="F2"/>
          <w:lang w:eastAsia="ar-SA"/>
        </w:rPr>
      </w:pPr>
      <w:r w:rsidRPr="00251CFD">
        <w:rPr>
          <w:b/>
          <w:color w:val="0D0D0D" w:themeColor="text1" w:themeTint="F2"/>
          <w:lang w:eastAsia="ar-SA"/>
        </w:rPr>
        <w:t>Scoring Key</w:t>
      </w:r>
      <w:r>
        <w:rPr>
          <w:b/>
          <w:color w:val="0D0D0D" w:themeColor="text1" w:themeTint="F2"/>
          <w:lang w:eastAsia="ar-SA"/>
        </w:rPr>
        <w:t xml:space="preserve"> and Suggestions for Valid Administration of the </w:t>
      </w:r>
      <w:r w:rsidR="00071A11" w:rsidRPr="0073048D">
        <w:rPr>
          <w:b/>
          <w:color w:val="0070C0"/>
          <w:lang w:eastAsia="ar-SA"/>
        </w:rPr>
        <w:t>PA:</w:t>
      </w:r>
      <w:r w:rsidR="00071A11" w:rsidRPr="0073048D">
        <w:rPr>
          <w:b/>
          <w:color w:val="0070C0"/>
          <w:u w:val="single"/>
          <w:lang w:eastAsia="ar-SA"/>
        </w:rPr>
        <w:t>A</w:t>
      </w:r>
      <w:r w:rsidR="00071A11" w:rsidRPr="0073048D">
        <w:rPr>
          <w:b/>
          <w:color w:val="0070C0"/>
          <w:lang w:eastAsia="ar-SA"/>
        </w:rPr>
        <w:t>S</w:t>
      </w:r>
      <w:r w:rsidRPr="0073048D">
        <w:rPr>
          <w:b/>
          <w:color w:val="0070C0"/>
          <w:lang w:eastAsia="ar-SA"/>
        </w:rPr>
        <w:t xml:space="preserve"> </w:t>
      </w:r>
    </w:p>
    <w:p w14:paraId="339745D5" w14:textId="77777777" w:rsidR="00D02385" w:rsidRPr="00EF0FC4" w:rsidRDefault="00D02385" w:rsidP="00D02385">
      <w:pPr>
        <w:pStyle w:val="ListParagraph"/>
        <w:numPr>
          <w:ilvl w:val="0"/>
          <w:numId w:val="2"/>
        </w:numPr>
        <w:suppressAutoHyphens/>
        <w:jc w:val="left"/>
        <w:rPr>
          <w:color w:val="0D0D0D" w:themeColor="text1" w:themeTint="F2"/>
          <w:lang w:eastAsia="ar-SA"/>
        </w:rPr>
      </w:pPr>
      <w:r w:rsidRPr="00EF0FC4">
        <w:rPr>
          <w:rFonts w:eastAsia="SimSun"/>
          <w:kern w:val="24"/>
          <w:lang w:eastAsia="ja-JP"/>
        </w:rPr>
        <w:t>No reverse scoring is necessary.</w:t>
      </w:r>
    </w:p>
    <w:p w14:paraId="78BA2210" w14:textId="766DDF67" w:rsidR="003E79C5" w:rsidRDefault="003E79C5" w:rsidP="003E79C5">
      <w:pPr>
        <w:pStyle w:val="ListParagraph"/>
        <w:numPr>
          <w:ilvl w:val="0"/>
          <w:numId w:val="2"/>
        </w:numPr>
        <w:suppressAutoHyphens/>
        <w:jc w:val="left"/>
        <w:rPr>
          <w:color w:val="0D0D0D" w:themeColor="text1" w:themeTint="F2"/>
          <w:lang w:eastAsia="ar-SA"/>
        </w:rPr>
      </w:pPr>
      <w:r w:rsidRPr="00D646C8">
        <w:rPr>
          <w:color w:val="0D0D0D" w:themeColor="text1" w:themeTint="F2"/>
          <w:lang w:eastAsia="ar-SA"/>
        </w:rPr>
        <w:t xml:space="preserve">The </w:t>
      </w:r>
      <w:r w:rsidR="00071A11" w:rsidRPr="0073048D">
        <w:rPr>
          <w:color w:val="0070C0"/>
          <w:lang w:eastAsia="ar-SA"/>
        </w:rPr>
        <w:t>PA:AS</w:t>
      </w:r>
      <w:r w:rsidRPr="0073048D">
        <w:rPr>
          <w:color w:val="0070C0"/>
          <w:lang w:eastAsia="ar-SA"/>
        </w:rPr>
        <w:t xml:space="preserve"> </w:t>
      </w:r>
      <w:r w:rsidRPr="00D646C8">
        <w:rPr>
          <w:color w:val="0D0D0D" w:themeColor="text1" w:themeTint="F2"/>
          <w:lang w:eastAsia="ar-SA"/>
        </w:rPr>
        <w:t>contains three items which produce a single mean score</w:t>
      </w:r>
      <w:r>
        <w:rPr>
          <w:color w:val="0D0D0D" w:themeColor="text1" w:themeTint="F2"/>
          <w:lang w:eastAsia="ar-SA"/>
        </w:rPr>
        <w:t xml:space="preserve"> to measure a single </w:t>
      </w:r>
      <w:r w:rsidR="00071A11" w:rsidRPr="0073048D">
        <w:rPr>
          <w:color w:val="0070C0"/>
          <w:lang w:eastAsia="ar-SA"/>
        </w:rPr>
        <w:t>personal agency: autonomy</w:t>
      </w:r>
      <w:r w:rsidRPr="0073048D">
        <w:rPr>
          <w:color w:val="0070C0"/>
          <w:lang w:eastAsia="ar-SA"/>
        </w:rPr>
        <w:t xml:space="preserve"> </w:t>
      </w:r>
      <w:r>
        <w:rPr>
          <w:color w:val="0D0D0D" w:themeColor="text1" w:themeTint="F2"/>
          <w:lang w:eastAsia="ar-SA"/>
        </w:rPr>
        <w:t>dimension/factor.</w:t>
      </w:r>
    </w:p>
    <w:p w14:paraId="17B9A74B" w14:textId="77777777" w:rsidR="003E79C5" w:rsidRDefault="003E79C5" w:rsidP="003E79C5">
      <w:pPr>
        <w:pStyle w:val="ListParagraph"/>
        <w:numPr>
          <w:ilvl w:val="0"/>
          <w:numId w:val="2"/>
        </w:numPr>
        <w:suppressAutoHyphens/>
        <w:jc w:val="left"/>
        <w:rPr>
          <w:color w:val="0D0D0D" w:themeColor="text1" w:themeTint="F2"/>
          <w:lang w:eastAsia="ar-SA"/>
        </w:rPr>
      </w:pPr>
      <w:r w:rsidRPr="00365276">
        <w:rPr>
          <w:color w:val="0D0D0D" w:themeColor="text1" w:themeTint="F2"/>
          <w:lang w:eastAsia="ar-SA"/>
        </w:rPr>
        <w:t xml:space="preserve">To calculate the mean score, add the scores for all three items then divide by three.  </w:t>
      </w:r>
    </w:p>
    <w:p w14:paraId="1937E857" w14:textId="732AE6DD" w:rsidR="00D02385" w:rsidRDefault="00D02385" w:rsidP="00D02385">
      <w:pPr>
        <w:pStyle w:val="ListParagraph"/>
        <w:numPr>
          <w:ilvl w:val="0"/>
          <w:numId w:val="2"/>
        </w:numPr>
        <w:suppressAutoHyphens/>
        <w:jc w:val="left"/>
        <w:rPr>
          <w:color w:val="0D0D0D" w:themeColor="text1" w:themeTint="F2"/>
          <w:lang w:eastAsia="ar-SA"/>
        </w:rPr>
      </w:pPr>
      <w:r w:rsidRPr="00E01816">
        <w:rPr>
          <w:color w:val="0D0D0D" w:themeColor="text1" w:themeTint="F2"/>
          <w:lang w:eastAsia="ar-SA"/>
        </w:rPr>
        <w:t xml:space="preserve">The resulting mean score should range from a minimum of 1 to a maximum of 6.  </w:t>
      </w:r>
    </w:p>
    <w:p w14:paraId="10D90A41" w14:textId="77777777" w:rsidR="00D02385" w:rsidRDefault="00D02385" w:rsidP="00D02385">
      <w:pPr>
        <w:pStyle w:val="ListParagraph"/>
        <w:numPr>
          <w:ilvl w:val="0"/>
          <w:numId w:val="2"/>
        </w:numPr>
        <w:suppressAutoHyphens/>
        <w:jc w:val="left"/>
        <w:rPr>
          <w:color w:val="0D0D0D" w:themeColor="text1" w:themeTint="F2"/>
          <w:lang w:eastAsia="ar-SA"/>
        </w:rPr>
      </w:pPr>
      <w:r>
        <w:rPr>
          <w:color w:val="0D0D0D" w:themeColor="text1" w:themeTint="F2"/>
          <w:lang w:eastAsia="ar-SA"/>
        </w:rPr>
        <w:t>Regarding calculating mean scores in the presence of missing data:</w:t>
      </w:r>
    </w:p>
    <w:p w14:paraId="716B1F60" w14:textId="2905020F" w:rsidR="00D02385" w:rsidRDefault="00D02385" w:rsidP="00D02385">
      <w:pPr>
        <w:pStyle w:val="ListParagraph"/>
        <w:numPr>
          <w:ilvl w:val="1"/>
          <w:numId w:val="2"/>
        </w:numPr>
        <w:suppressAutoHyphens/>
        <w:jc w:val="left"/>
        <w:rPr>
          <w:color w:val="0D0D0D" w:themeColor="text1" w:themeTint="F2"/>
          <w:lang w:eastAsia="ar-SA"/>
        </w:rPr>
      </w:pPr>
      <w:r w:rsidRPr="00E01816">
        <w:rPr>
          <w:color w:val="0D0D0D" w:themeColor="text1" w:themeTint="F2"/>
          <w:lang w:eastAsia="ar-SA"/>
        </w:rPr>
        <w:t>Do not calculate a mean for a participant who is missing any data on the</w:t>
      </w:r>
      <w:r>
        <w:rPr>
          <w:color w:val="0D0D0D" w:themeColor="text1" w:themeTint="F2"/>
          <w:lang w:eastAsia="ar-SA"/>
        </w:rPr>
        <w:t xml:space="preserve"> 3 items</w:t>
      </w:r>
      <w:r w:rsidRPr="00E01816">
        <w:rPr>
          <w:color w:val="0D0D0D" w:themeColor="text1" w:themeTint="F2"/>
          <w:lang w:eastAsia="ar-SA"/>
        </w:rPr>
        <w:t xml:space="preserve">.  </w:t>
      </w:r>
    </w:p>
    <w:p w14:paraId="359F95D2" w14:textId="54CD4C9F" w:rsidR="00D02385" w:rsidRDefault="00D02385" w:rsidP="00D02385">
      <w:pPr>
        <w:pStyle w:val="ListParagraph"/>
        <w:numPr>
          <w:ilvl w:val="0"/>
          <w:numId w:val="2"/>
        </w:numPr>
        <w:suppressAutoHyphens/>
        <w:jc w:val="left"/>
        <w:rPr>
          <w:color w:val="0D0D0D" w:themeColor="text1" w:themeTint="F2"/>
          <w:lang w:eastAsia="ar-SA"/>
        </w:rPr>
      </w:pPr>
      <w:r w:rsidRPr="00E01816">
        <w:rPr>
          <w:color w:val="0D0D0D" w:themeColor="text1" w:themeTint="F2"/>
          <w:lang w:eastAsia="ar-SA"/>
        </w:rPr>
        <w:t>If you are administering th</w:t>
      </w:r>
      <w:r w:rsidR="00071A11">
        <w:rPr>
          <w:color w:val="0D0D0D" w:themeColor="text1" w:themeTint="F2"/>
          <w:lang w:eastAsia="ar-SA"/>
        </w:rPr>
        <w:t>is measure</w:t>
      </w:r>
      <w:r w:rsidRPr="00E01816">
        <w:rPr>
          <w:color w:val="0D0D0D" w:themeColor="text1" w:themeTint="F2"/>
          <w:lang w:eastAsia="ar-SA"/>
        </w:rPr>
        <w:t xml:space="preserve"> alongside other </w:t>
      </w:r>
      <w:r w:rsidRPr="008D2952">
        <w:rPr>
          <w:i/>
          <w:iCs/>
          <w:color w:val="0D0D0D" w:themeColor="text1" w:themeTint="F2"/>
          <w:lang w:eastAsia="ar-SA"/>
        </w:rPr>
        <w:t>reasoned action traditio</w:t>
      </w:r>
      <w:r>
        <w:rPr>
          <w:i/>
          <w:iCs/>
          <w:color w:val="0D0D0D" w:themeColor="text1" w:themeTint="F2"/>
          <w:lang w:eastAsia="ar-SA"/>
        </w:rPr>
        <w:t>n-based</w:t>
      </w:r>
      <w:r>
        <w:rPr>
          <w:color w:val="0D0D0D" w:themeColor="text1" w:themeTint="F2"/>
          <w:lang w:eastAsia="ar-SA"/>
        </w:rPr>
        <w:t xml:space="preserve"> measures</w:t>
      </w:r>
      <w:r w:rsidRPr="00E01816">
        <w:rPr>
          <w:color w:val="0D0D0D" w:themeColor="text1" w:themeTint="F2"/>
          <w:lang w:eastAsia="ar-SA"/>
        </w:rPr>
        <w:t xml:space="preserve">, it is best to intersperse these three items among the other </w:t>
      </w:r>
      <w:r w:rsidRPr="00B24B0D">
        <w:rPr>
          <w:i/>
          <w:iCs/>
          <w:color w:val="0D0D0D" w:themeColor="text1" w:themeTint="F2"/>
          <w:lang w:eastAsia="ar-SA"/>
        </w:rPr>
        <w:t>reasoned action tradition-based</w:t>
      </w:r>
      <w:r>
        <w:rPr>
          <w:color w:val="0D0D0D" w:themeColor="text1" w:themeTint="F2"/>
          <w:lang w:eastAsia="ar-SA"/>
        </w:rPr>
        <w:t xml:space="preserve"> measure</w:t>
      </w:r>
      <w:r w:rsidRPr="00E01816">
        <w:rPr>
          <w:color w:val="0D0D0D" w:themeColor="text1" w:themeTint="F2"/>
          <w:lang w:eastAsia="ar-SA"/>
        </w:rPr>
        <w:t xml:space="preserve"> items, in a nonsystematic order (see </w:t>
      </w:r>
      <w:hyperlink r:id="rId11" w:history="1">
        <w:r w:rsidRPr="00E01816">
          <w:rPr>
            <w:color w:val="0070C0"/>
            <w:u w:val="single"/>
            <w:lang w:eastAsia="ar-SA"/>
          </w:rPr>
          <w:t>Ajzen, 2006</w:t>
        </w:r>
      </w:hyperlink>
      <w:r w:rsidRPr="00E01816">
        <w:rPr>
          <w:color w:val="0D0D0D" w:themeColor="text1" w:themeTint="F2"/>
          <w:lang w:eastAsia="ar-SA"/>
        </w:rPr>
        <w:t xml:space="preserve">).  </w:t>
      </w:r>
    </w:p>
    <w:p w14:paraId="46435B27" w14:textId="77777777" w:rsidR="00D02385" w:rsidRDefault="00D02385" w:rsidP="00D02385">
      <w:pPr>
        <w:pStyle w:val="ListParagraph"/>
        <w:numPr>
          <w:ilvl w:val="1"/>
          <w:numId w:val="2"/>
        </w:numPr>
        <w:suppressAutoHyphens/>
        <w:jc w:val="left"/>
        <w:rPr>
          <w:color w:val="0D0D0D" w:themeColor="text1" w:themeTint="F2"/>
          <w:lang w:eastAsia="ar-SA"/>
        </w:rPr>
      </w:pPr>
      <w:r>
        <w:rPr>
          <w:color w:val="0D0D0D" w:themeColor="text1" w:themeTint="F2"/>
          <w:lang w:eastAsia="ar-SA"/>
        </w:rPr>
        <w:t xml:space="preserve">Note: </w:t>
      </w:r>
      <w:r w:rsidRPr="008D2952">
        <w:rPr>
          <w:i/>
          <w:iCs/>
          <w:color w:val="0D0D0D" w:themeColor="text1" w:themeTint="F2"/>
          <w:lang w:eastAsia="ar-SA"/>
        </w:rPr>
        <w:t>reasoned action traditio</w:t>
      </w:r>
      <w:r>
        <w:rPr>
          <w:i/>
          <w:iCs/>
          <w:color w:val="0D0D0D" w:themeColor="text1" w:themeTint="F2"/>
          <w:lang w:eastAsia="ar-SA"/>
        </w:rPr>
        <w:t>n-based</w:t>
      </w:r>
      <w:r>
        <w:rPr>
          <w:color w:val="0D0D0D" w:themeColor="text1" w:themeTint="F2"/>
          <w:lang w:eastAsia="ar-SA"/>
        </w:rPr>
        <w:t xml:space="preserve"> measures</w:t>
      </w:r>
      <w:r w:rsidRPr="002F24BA">
        <w:rPr>
          <w:color w:val="0D0D0D" w:themeColor="text1" w:themeTint="F2"/>
          <w:lang w:eastAsia="ar-SA"/>
        </w:rPr>
        <w:t xml:space="preserve"> </w:t>
      </w:r>
      <w:r>
        <w:rPr>
          <w:color w:val="0D0D0D" w:themeColor="text1" w:themeTint="F2"/>
          <w:lang w:eastAsia="ar-SA"/>
        </w:rPr>
        <w:t xml:space="preserve">include the </w:t>
      </w:r>
      <w:r w:rsidRPr="002F24BA">
        <w:rPr>
          <w:color w:val="0D0D0D" w:themeColor="text1" w:themeTint="F2"/>
          <w:lang w:eastAsia="ar-SA"/>
        </w:rPr>
        <w:t xml:space="preserve">Theory of Reasoned Action (TRA), Theory of Planned Behavior (TPB), Integrative Model of Behavioral Prediction (IMBP), Integrated Behavioral Model (IBM), </w:t>
      </w:r>
      <w:r>
        <w:rPr>
          <w:color w:val="0D0D0D" w:themeColor="text1" w:themeTint="F2"/>
          <w:lang w:eastAsia="ar-SA"/>
        </w:rPr>
        <w:t>and</w:t>
      </w:r>
      <w:r w:rsidRPr="002F24BA">
        <w:rPr>
          <w:color w:val="0D0D0D" w:themeColor="text1" w:themeTint="F2"/>
          <w:lang w:eastAsia="ar-SA"/>
        </w:rPr>
        <w:t xml:space="preserve"> </w:t>
      </w:r>
      <w:r w:rsidRPr="002F24BA">
        <w:rPr>
          <w:highlight w:val="white"/>
        </w:rPr>
        <w:t xml:space="preserve">Integrated Behavioral Model of Mental Health Help Seeking </w:t>
      </w:r>
      <w:r w:rsidRPr="005E1448">
        <w:t>Questionnaire (</w:t>
      </w:r>
      <w:r w:rsidRPr="002F24BA">
        <w:rPr>
          <w:color w:val="0D0D0D" w:themeColor="text1" w:themeTint="F2"/>
          <w:lang w:eastAsia="ar-SA"/>
        </w:rPr>
        <w:t>IBM-HS-Q)</w:t>
      </w:r>
      <w:r>
        <w:rPr>
          <w:color w:val="0D0D0D" w:themeColor="text1" w:themeTint="F2"/>
          <w:lang w:eastAsia="ar-SA"/>
        </w:rPr>
        <w:t>.</w:t>
      </w:r>
    </w:p>
    <w:p w14:paraId="210CB40C" w14:textId="2694C433" w:rsidR="00D02385" w:rsidRPr="002F24BA" w:rsidRDefault="00D02385" w:rsidP="00D02385">
      <w:pPr>
        <w:pStyle w:val="ListParagraph"/>
        <w:numPr>
          <w:ilvl w:val="0"/>
          <w:numId w:val="2"/>
        </w:numPr>
        <w:suppressAutoHyphens/>
        <w:jc w:val="left"/>
        <w:rPr>
          <w:color w:val="0D0D0D" w:themeColor="text1" w:themeTint="F2"/>
          <w:lang w:eastAsia="ar-SA"/>
        </w:rPr>
      </w:pPr>
      <w:r w:rsidRPr="002F24BA">
        <w:rPr>
          <w:color w:val="0D0D0D" w:themeColor="text1" w:themeTint="F2"/>
          <w:lang w:eastAsia="ar-SA"/>
        </w:rPr>
        <w:t xml:space="preserve">If you </w:t>
      </w:r>
      <w:r>
        <w:rPr>
          <w:color w:val="0D0D0D" w:themeColor="text1" w:themeTint="F2"/>
          <w:lang w:eastAsia="ar-SA"/>
        </w:rPr>
        <w:t xml:space="preserve">are </w:t>
      </w:r>
      <w:r w:rsidRPr="00E01816">
        <w:rPr>
          <w:color w:val="0D0D0D" w:themeColor="text1" w:themeTint="F2"/>
          <w:lang w:eastAsia="ar-SA"/>
        </w:rPr>
        <w:t>administering th</w:t>
      </w:r>
      <w:r w:rsidR="00071A11">
        <w:rPr>
          <w:color w:val="0D0D0D" w:themeColor="text1" w:themeTint="F2"/>
          <w:lang w:eastAsia="ar-SA"/>
        </w:rPr>
        <w:t xml:space="preserve">is measure </w:t>
      </w:r>
      <w:r w:rsidRPr="00E01816">
        <w:rPr>
          <w:color w:val="0D0D0D" w:themeColor="text1" w:themeTint="F2"/>
          <w:lang w:eastAsia="ar-SA"/>
        </w:rPr>
        <w:t xml:space="preserve">alongside other </w:t>
      </w:r>
      <w:r w:rsidRPr="008D2952">
        <w:rPr>
          <w:i/>
          <w:iCs/>
          <w:color w:val="0D0D0D" w:themeColor="text1" w:themeTint="F2"/>
          <w:lang w:eastAsia="ar-SA"/>
        </w:rPr>
        <w:t>reasoned action traditio</w:t>
      </w:r>
      <w:r>
        <w:rPr>
          <w:i/>
          <w:iCs/>
          <w:color w:val="0D0D0D" w:themeColor="text1" w:themeTint="F2"/>
          <w:lang w:eastAsia="ar-SA"/>
        </w:rPr>
        <w:t>n-based</w:t>
      </w:r>
      <w:r>
        <w:rPr>
          <w:color w:val="0D0D0D" w:themeColor="text1" w:themeTint="F2"/>
          <w:lang w:eastAsia="ar-SA"/>
        </w:rPr>
        <w:t xml:space="preserve"> measures</w:t>
      </w:r>
      <w:r w:rsidRPr="002F24BA">
        <w:rPr>
          <w:color w:val="0D0D0D" w:themeColor="text1" w:themeTint="F2"/>
          <w:lang w:eastAsia="ar-SA"/>
        </w:rPr>
        <w:t xml:space="preserve">, to ensure that all participants are interpreting the terminology in </w:t>
      </w:r>
      <w:r w:rsidR="00071A11">
        <w:rPr>
          <w:color w:val="0D0D0D" w:themeColor="text1" w:themeTint="F2"/>
          <w:lang w:eastAsia="ar-SA"/>
        </w:rPr>
        <w:t>this measure</w:t>
      </w:r>
      <w:r w:rsidR="003E79C5" w:rsidRPr="00E01816">
        <w:rPr>
          <w:color w:val="0D0D0D" w:themeColor="text1" w:themeTint="F2"/>
          <w:lang w:eastAsia="ar-SA"/>
        </w:rPr>
        <w:t xml:space="preserve"> </w:t>
      </w:r>
      <w:r w:rsidRPr="002F24BA">
        <w:rPr>
          <w:color w:val="0D0D0D" w:themeColor="text1" w:themeTint="F2"/>
          <w:lang w:eastAsia="ar-SA"/>
        </w:rPr>
        <w:t>and other TRA/TPB/IMBP/IBM/IBM-HS-Q</w:t>
      </w:r>
      <w:r>
        <w:rPr>
          <w:color w:val="0D0D0D" w:themeColor="text1" w:themeTint="F2"/>
          <w:lang w:eastAsia="ar-SA"/>
        </w:rPr>
        <w:t xml:space="preserve"> measure</w:t>
      </w:r>
      <w:r w:rsidRPr="002F24BA">
        <w:rPr>
          <w:color w:val="0D0D0D" w:themeColor="text1" w:themeTint="F2"/>
          <w:lang w:eastAsia="ar-SA"/>
        </w:rPr>
        <w:t xml:space="preserve"> items consistently, we recommend including the</w:t>
      </w:r>
      <w:r>
        <w:rPr>
          <w:color w:val="0D0D0D" w:themeColor="text1" w:themeTint="F2"/>
          <w:lang w:eastAsia="ar-SA"/>
        </w:rPr>
        <w:t xml:space="preserve"> Questionnaire I</w:t>
      </w:r>
      <w:r w:rsidRPr="002F24BA">
        <w:rPr>
          <w:color w:val="0D0D0D" w:themeColor="text1" w:themeTint="F2"/>
          <w:lang w:eastAsia="ar-SA"/>
        </w:rPr>
        <w:t xml:space="preserve">nstructions (see above) in the survey prior to participants completing any </w:t>
      </w:r>
      <w:r w:rsidR="003E79C5" w:rsidRPr="0073048D">
        <w:rPr>
          <w:color w:val="0070C0"/>
          <w:lang w:eastAsia="ar-SA"/>
        </w:rPr>
        <w:t>P</w:t>
      </w:r>
      <w:r w:rsidR="00071A11" w:rsidRPr="0073048D">
        <w:rPr>
          <w:color w:val="0070C0"/>
          <w:lang w:eastAsia="ar-SA"/>
        </w:rPr>
        <w:t>A</w:t>
      </w:r>
      <w:r w:rsidR="003E79C5" w:rsidRPr="0073048D">
        <w:rPr>
          <w:color w:val="0070C0"/>
          <w:lang w:eastAsia="ar-SA"/>
        </w:rPr>
        <w:t>:</w:t>
      </w:r>
      <w:r w:rsidR="00071A11" w:rsidRPr="0073048D">
        <w:rPr>
          <w:color w:val="0070C0"/>
          <w:lang w:eastAsia="ar-SA"/>
        </w:rPr>
        <w:t>A</w:t>
      </w:r>
      <w:r w:rsidR="003E79C5" w:rsidRPr="0073048D">
        <w:rPr>
          <w:color w:val="0070C0"/>
          <w:lang w:eastAsia="ar-SA"/>
        </w:rPr>
        <w:t xml:space="preserve">S </w:t>
      </w:r>
      <w:r w:rsidR="001E0EDB" w:rsidRPr="001E0EDB">
        <w:rPr>
          <w:lang w:eastAsia="ar-SA"/>
        </w:rPr>
        <w:t xml:space="preserve">items </w:t>
      </w:r>
      <w:r w:rsidRPr="002F24BA">
        <w:rPr>
          <w:color w:val="0D0D0D" w:themeColor="text1" w:themeTint="F2"/>
          <w:lang w:eastAsia="ar-SA"/>
        </w:rPr>
        <w:t>and other TRA/TPB/IMBP/IBM/IBM-HS-Q</w:t>
      </w:r>
      <w:r>
        <w:rPr>
          <w:color w:val="0D0D0D" w:themeColor="text1" w:themeTint="F2"/>
          <w:lang w:eastAsia="ar-SA"/>
        </w:rPr>
        <w:t xml:space="preserve"> measure</w:t>
      </w:r>
      <w:r w:rsidRPr="002F24BA">
        <w:rPr>
          <w:color w:val="0D0D0D" w:themeColor="text1" w:themeTint="F2"/>
          <w:lang w:eastAsia="ar-SA"/>
        </w:rPr>
        <w:t xml:space="preserve"> items, whether immediately prior, or toward the start</w:t>
      </w:r>
      <w:r>
        <w:rPr>
          <w:color w:val="0D0D0D" w:themeColor="text1" w:themeTint="F2"/>
          <w:lang w:eastAsia="ar-SA"/>
        </w:rPr>
        <w:t>,</w:t>
      </w:r>
      <w:r w:rsidRPr="002F24BA">
        <w:rPr>
          <w:color w:val="0D0D0D" w:themeColor="text1" w:themeTint="F2"/>
          <w:lang w:eastAsia="ar-SA"/>
        </w:rPr>
        <w:t xml:space="preserve"> of the entire survey.</w:t>
      </w:r>
      <w:r>
        <w:rPr>
          <w:color w:val="0D0D0D" w:themeColor="text1" w:themeTint="F2"/>
          <w:lang w:eastAsia="ar-SA"/>
        </w:rPr>
        <w:t xml:space="preserve"> When measuring these help-seeking constructs conditionally, such as by using a hypothetical mental health concern vignette scenario, it is important for responses to all </w:t>
      </w:r>
      <w:r w:rsidRPr="002F24BA">
        <w:rPr>
          <w:color w:val="0D0D0D" w:themeColor="text1" w:themeTint="F2"/>
          <w:lang w:eastAsia="ar-SA"/>
        </w:rPr>
        <w:t>TRA/TPB/IMBP/IBM/IBM-HS-Q</w:t>
      </w:r>
      <w:r>
        <w:rPr>
          <w:color w:val="0D0D0D" w:themeColor="text1" w:themeTint="F2"/>
          <w:lang w:eastAsia="ar-SA"/>
        </w:rPr>
        <w:t xml:space="preserve"> measure</w:t>
      </w:r>
      <w:r w:rsidRPr="002F24BA">
        <w:rPr>
          <w:color w:val="0D0D0D" w:themeColor="text1" w:themeTint="F2"/>
          <w:lang w:eastAsia="ar-SA"/>
        </w:rPr>
        <w:t xml:space="preserve"> items</w:t>
      </w:r>
      <w:r>
        <w:rPr>
          <w:color w:val="0D0D0D" w:themeColor="text1" w:themeTint="F2"/>
          <w:lang w:eastAsia="ar-SA"/>
        </w:rPr>
        <w:t xml:space="preserve"> to reflect people’s conditional perceptions. This consistency is important to ensure </w:t>
      </w:r>
      <w:r w:rsidR="00071A11">
        <w:rPr>
          <w:color w:val="0D0D0D" w:themeColor="text1" w:themeTint="F2"/>
          <w:lang w:eastAsia="ar-SA"/>
        </w:rPr>
        <w:t>compliance with</w:t>
      </w:r>
      <w:r>
        <w:rPr>
          <w:color w:val="0D0D0D" w:themeColor="text1" w:themeTint="F2"/>
          <w:lang w:eastAsia="ar-SA"/>
        </w:rPr>
        <w:t xml:space="preserve"> the reasoned action tradition’s TACT principle. </w:t>
      </w:r>
      <w:r w:rsidRPr="00802008">
        <w:rPr>
          <w:rFonts w:eastAsia="Calibri"/>
          <w:bCs/>
        </w:rPr>
        <w:t>Read Step 2 of the IBM-HS mixed-method protocol webpage (</w:t>
      </w:r>
      <w:hyperlink r:id="rId12" w:history="1">
        <w:r w:rsidRPr="00802008">
          <w:rPr>
            <w:rStyle w:val="Hyperlink"/>
            <w:rFonts w:eastAsia="Calibri"/>
            <w:bCs/>
          </w:rPr>
          <w:t>https://www.helpseekingresearch.com/theory/ibm-hs/applications/mixed-method-protocol/</w:t>
        </w:r>
      </w:hyperlink>
      <w:r w:rsidRPr="00802008">
        <w:rPr>
          <w:rFonts w:eastAsia="Calibri"/>
          <w:bCs/>
        </w:rPr>
        <w:t xml:space="preserve">) for guidance on aligning the </w:t>
      </w:r>
      <w:r w:rsidR="003E79C5" w:rsidRPr="0073048D">
        <w:rPr>
          <w:color w:val="0070C0"/>
          <w:lang w:eastAsia="ar-SA"/>
        </w:rPr>
        <w:t>P</w:t>
      </w:r>
      <w:r w:rsidR="0073048D">
        <w:rPr>
          <w:color w:val="0070C0"/>
          <w:lang w:eastAsia="ar-SA"/>
        </w:rPr>
        <w:t>A</w:t>
      </w:r>
      <w:r w:rsidR="003E79C5" w:rsidRPr="0073048D">
        <w:rPr>
          <w:color w:val="0070C0"/>
          <w:lang w:eastAsia="ar-SA"/>
        </w:rPr>
        <w:t>:</w:t>
      </w:r>
      <w:r w:rsidR="0073048D">
        <w:rPr>
          <w:color w:val="0070C0"/>
          <w:lang w:eastAsia="ar-SA"/>
        </w:rPr>
        <w:t>A</w:t>
      </w:r>
      <w:r w:rsidR="003E79C5" w:rsidRPr="0073048D">
        <w:rPr>
          <w:color w:val="0070C0"/>
          <w:lang w:eastAsia="ar-SA"/>
        </w:rPr>
        <w:t xml:space="preserve">S </w:t>
      </w:r>
      <w:r w:rsidRPr="00802008">
        <w:rPr>
          <w:rFonts w:eastAsia="Calibri"/>
          <w:bCs/>
        </w:rPr>
        <w:t xml:space="preserve">and other </w:t>
      </w:r>
      <w:r w:rsidRPr="00424940">
        <w:rPr>
          <w:rFonts w:eastAsia="Calibri"/>
          <w:bCs/>
          <w:i/>
          <w:iCs/>
        </w:rPr>
        <w:t>reasoned action tradition-based</w:t>
      </w:r>
      <w:r w:rsidRPr="00802008">
        <w:rPr>
          <w:rFonts w:eastAsia="Calibri"/>
          <w:bCs/>
        </w:rPr>
        <w:t xml:space="preserve"> measures with the TACT principle</w:t>
      </w:r>
      <w:r>
        <w:rPr>
          <w:rFonts w:eastAsia="Calibri"/>
          <w:bCs/>
        </w:rPr>
        <w:t>.</w:t>
      </w:r>
    </w:p>
    <w:p w14:paraId="1E5096CF" w14:textId="7237CD0C" w:rsidR="002F6228" w:rsidRPr="00D02385" w:rsidRDefault="002F6228" w:rsidP="00D02385">
      <w:pPr>
        <w:ind w:firstLine="720"/>
        <w:jc w:val="left"/>
        <w:rPr>
          <w:b/>
          <w:bCs/>
        </w:rPr>
      </w:pPr>
    </w:p>
    <w:sectPr w:rsidR="002F6228" w:rsidRPr="00D0238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E3225457-A8BD-4012-835D-BE28D5A719E6}"/>
    <w:embedBold r:id="rId2" w:fontKey="{51649017-6AD9-4942-863F-B305CA2EAEB5}"/>
    <w:embedItalic r:id="rId3" w:fontKey="{FDEF22D8-0BE5-48A3-A2D5-FADD9DE97FA2}"/>
  </w:font>
  <w:font w:name="Georgia">
    <w:panose1 w:val="02040502050405020303"/>
    <w:charset w:val="00"/>
    <w:family w:val="roman"/>
    <w:pitch w:val="variable"/>
    <w:sig w:usb0="00000287" w:usb1="00000000" w:usb2="00000000" w:usb3="00000000" w:csb0="0000009F" w:csb1="00000000"/>
    <w:embedItalic r:id="rId4" w:fontKey="{A64CB8C8-FB9D-4A2F-87A1-D66492E582E9}"/>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embedRegular r:id="rId5" w:fontKey="{EBF756B8-2B0D-4F50-B1DD-0B8AA22AB66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B7906"/>
    <w:multiLevelType w:val="multilevel"/>
    <w:tmpl w:val="48BCB1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0D83234"/>
    <w:multiLevelType w:val="hybridMultilevel"/>
    <w:tmpl w:val="7C043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9643318">
    <w:abstractNumId w:val="0"/>
  </w:num>
  <w:num w:numId="2" w16cid:durableId="1233924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228"/>
    <w:rsid w:val="00071A11"/>
    <w:rsid w:val="001312D3"/>
    <w:rsid w:val="00137A84"/>
    <w:rsid w:val="00156130"/>
    <w:rsid w:val="001E0EDB"/>
    <w:rsid w:val="001F5F60"/>
    <w:rsid w:val="002135D9"/>
    <w:rsid w:val="002847FA"/>
    <w:rsid w:val="002F6228"/>
    <w:rsid w:val="003427F3"/>
    <w:rsid w:val="00386D7C"/>
    <w:rsid w:val="003E79C5"/>
    <w:rsid w:val="00417211"/>
    <w:rsid w:val="0047354A"/>
    <w:rsid w:val="00594D66"/>
    <w:rsid w:val="00594E29"/>
    <w:rsid w:val="005E00D5"/>
    <w:rsid w:val="00717632"/>
    <w:rsid w:val="00723951"/>
    <w:rsid w:val="0073048D"/>
    <w:rsid w:val="008A1A14"/>
    <w:rsid w:val="008E41B0"/>
    <w:rsid w:val="009B0FDB"/>
    <w:rsid w:val="009E47C0"/>
    <w:rsid w:val="00B46D95"/>
    <w:rsid w:val="00CF1376"/>
    <w:rsid w:val="00D02385"/>
    <w:rsid w:val="00D32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09335"/>
  <w15:docId w15:val="{7A8FDE81-A864-4B9F-A5B2-CFC00BF2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Grid1">
    <w:name w:val="Table Grid1"/>
    <w:basedOn w:val="TableNormal"/>
    <w:next w:val="TableGrid"/>
    <w:uiPriority w:val="59"/>
    <w:rsid w:val="00FD0528"/>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D0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78D4"/>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C0079"/>
    <w:pPr>
      <w:ind w:left="720"/>
      <w:contextualSpacing/>
    </w:pPr>
  </w:style>
  <w:style w:type="character" w:styleId="CommentReference">
    <w:name w:val="annotation reference"/>
    <w:basedOn w:val="DefaultParagraphFont"/>
    <w:uiPriority w:val="99"/>
    <w:semiHidden/>
    <w:unhideWhenUsed/>
    <w:rsid w:val="00ED6EDB"/>
    <w:rPr>
      <w:sz w:val="16"/>
      <w:szCs w:val="16"/>
    </w:rPr>
  </w:style>
  <w:style w:type="paragraph" w:styleId="CommentText">
    <w:name w:val="annotation text"/>
    <w:basedOn w:val="Normal"/>
    <w:link w:val="CommentTextChar"/>
    <w:uiPriority w:val="99"/>
    <w:unhideWhenUsed/>
    <w:rsid w:val="00ED6EDB"/>
    <w:rPr>
      <w:sz w:val="20"/>
      <w:szCs w:val="20"/>
    </w:rPr>
  </w:style>
  <w:style w:type="character" w:customStyle="1" w:styleId="CommentTextChar">
    <w:name w:val="Comment Text Char"/>
    <w:basedOn w:val="DefaultParagraphFont"/>
    <w:link w:val="CommentText"/>
    <w:uiPriority w:val="99"/>
    <w:rsid w:val="00ED6EDB"/>
    <w:rPr>
      <w:rFonts w:ascii="Times New Roman" w:hAnsi="Times New Roman"/>
      <w:kern w:val="0"/>
      <w:sz w:val="20"/>
      <w:szCs w:val="20"/>
    </w:rPr>
  </w:style>
  <w:style w:type="paragraph" w:styleId="Header">
    <w:name w:val="header"/>
    <w:basedOn w:val="Normal"/>
    <w:link w:val="HeaderChar"/>
    <w:uiPriority w:val="99"/>
    <w:unhideWhenUsed/>
    <w:rsid w:val="0041137D"/>
    <w:pPr>
      <w:tabs>
        <w:tab w:val="center" w:pos="4680"/>
        <w:tab w:val="right" w:pos="9360"/>
      </w:tabs>
    </w:pPr>
  </w:style>
  <w:style w:type="character" w:customStyle="1" w:styleId="HeaderChar">
    <w:name w:val="Header Char"/>
    <w:basedOn w:val="DefaultParagraphFont"/>
    <w:link w:val="Header"/>
    <w:uiPriority w:val="99"/>
    <w:rsid w:val="0041137D"/>
    <w:rPr>
      <w:rFonts w:ascii="Times New Roman" w:hAnsi="Times New Roman"/>
      <w:kern w:val="0"/>
      <w:sz w:val="24"/>
      <w:szCs w:val="24"/>
    </w:rPr>
  </w:style>
  <w:style w:type="paragraph" w:styleId="Footer">
    <w:name w:val="footer"/>
    <w:basedOn w:val="Normal"/>
    <w:link w:val="FooterChar"/>
    <w:uiPriority w:val="99"/>
    <w:unhideWhenUsed/>
    <w:rsid w:val="0041137D"/>
    <w:pPr>
      <w:tabs>
        <w:tab w:val="center" w:pos="4680"/>
        <w:tab w:val="right" w:pos="9360"/>
      </w:tabs>
    </w:pPr>
  </w:style>
  <w:style w:type="character" w:customStyle="1" w:styleId="FooterChar">
    <w:name w:val="Footer Char"/>
    <w:basedOn w:val="DefaultParagraphFont"/>
    <w:link w:val="Footer"/>
    <w:uiPriority w:val="99"/>
    <w:rsid w:val="0041137D"/>
    <w:rPr>
      <w:rFonts w:ascii="Times New Roman" w:hAnsi="Times New Roman"/>
      <w:kern w:val="0"/>
      <w:sz w:val="24"/>
      <w:szCs w:val="24"/>
    </w:rPr>
  </w:style>
  <w:style w:type="character" w:styleId="Hyperlink">
    <w:name w:val="Hyperlink"/>
    <w:basedOn w:val="DefaultParagraphFont"/>
    <w:uiPriority w:val="99"/>
    <w:unhideWhenUsed/>
    <w:rsid w:val="00714B1A"/>
    <w:rPr>
      <w:color w:val="0563C1"/>
      <w:u w:val="single"/>
    </w:rPr>
  </w:style>
  <w:style w:type="character" w:styleId="UnresolvedMention">
    <w:name w:val="Unresolved Mention"/>
    <w:basedOn w:val="DefaultParagraphFont"/>
    <w:uiPriority w:val="99"/>
    <w:semiHidden/>
    <w:unhideWhenUsed/>
    <w:rsid w:val="00480DC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C6306"/>
    <w:rPr>
      <w:b/>
      <w:bCs/>
    </w:rPr>
  </w:style>
  <w:style w:type="character" w:customStyle="1" w:styleId="CommentSubjectChar">
    <w:name w:val="Comment Subject Char"/>
    <w:basedOn w:val="CommentTextChar"/>
    <w:link w:val="CommentSubject"/>
    <w:uiPriority w:val="99"/>
    <w:semiHidden/>
    <w:rsid w:val="008C6306"/>
    <w:rPr>
      <w:rFonts w:ascii="Times New Roman" w:hAnsi="Times New Roman"/>
      <w:b/>
      <w:bCs/>
      <w:kern w:val="0"/>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rFonts w:ascii="Calibri" w:eastAsia="Calibri" w:hAnsi="Calibri" w:cs="Calibri"/>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elpseekingresearch.com/measur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helpseekingresearch.com/constructs/" TargetMode="External"/><Relationship Id="rId12" Type="http://schemas.openxmlformats.org/officeDocument/2006/relationships/hyperlink" Target="https://www.helpseekingresearch.com/theory/ibm-hs/applications/mixed-method-protoco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elpseekingresearch.com/theory/" TargetMode="External"/><Relationship Id="rId11" Type="http://schemas.openxmlformats.org/officeDocument/2006/relationships/hyperlink" Target="https://www.researchgate.net/publication/235913732_Constructing_a_Theory_of_Planned_Behavior_Questionnaire" TargetMode="External"/><Relationship Id="rId5" Type="http://schemas.openxmlformats.org/officeDocument/2006/relationships/webSettings" Target="webSettings.xml"/><Relationship Id="rId10" Type="http://schemas.openxmlformats.org/officeDocument/2006/relationships/hyperlink" Target="http://drjosephhammer.com/research/mental-help-seeking-intention-scale-mhsis/" TargetMode="External"/><Relationship Id="rId4" Type="http://schemas.openxmlformats.org/officeDocument/2006/relationships/settings" Target="settings.xml"/><Relationship Id="rId9" Type="http://schemas.openxmlformats.org/officeDocument/2006/relationships/hyperlink" Target="https://helpseekingresearch.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ZSkubtzTcmmLkCMQkG1kcXoUPQ==">CgMxLjAaFAoBMBIPCg0IB0IJEgdHdW5nc3VoMg5oLm11dGN3anZmenA0ZDgAciExZFdlOUQ4ZmdsRmJPZ0IyMGpsVGM5SlV4Z2tIdU5mbUQ=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Hammer, Joseph H.</cp:lastModifiedBy>
  <cp:revision>9</cp:revision>
  <cp:lastPrinted>2026-04-01T12:25:00Z</cp:lastPrinted>
  <dcterms:created xsi:type="dcterms:W3CDTF">2026-04-01T10:17:00Z</dcterms:created>
  <dcterms:modified xsi:type="dcterms:W3CDTF">2026-10-06T16:02:00Z</dcterms:modified>
</cp:coreProperties>
</file>