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82F0A" w14:textId="4E7399AD" w:rsidR="00D02385" w:rsidRDefault="00D02385" w:rsidP="00D02385">
      <w:pPr>
        <w:jc w:val="center"/>
        <w:rPr>
          <w:rFonts w:eastAsia="Calibri"/>
          <w:b/>
        </w:rPr>
      </w:pPr>
      <w:r>
        <w:rPr>
          <w:rFonts w:eastAsia="Calibri"/>
          <w:b/>
        </w:rPr>
        <w:t xml:space="preserve">Perceived Norm: </w:t>
      </w:r>
      <w:r w:rsidR="00A90B1D" w:rsidRPr="00A90B1D">
        <w:rPr>
          <w:rFonts w:eastAsia="Calibri"/>
          <w:b/>
          <w:u w:val="single"/>
        </w:rPr>
        <w:t>Descriptive</w:t>
      </w:r>
      <w:r>
        <w:rPr>
          <w:rFonts w:eastAsia="Calibri"/>
          <w:b/>
        </w:rPr>
        <w:t xml:space="preserve"> Scale</w:t>
      </w:r>
      <w:r w:rsidRPr="006B4D6E">
        <w:rPr>
          <w:rFonts w:eastAsia="Calibri"/>
          <w:b/>
        </w:rPr>
        <w:t xml:space="preserve"> (</w:t>
      </w:r>
      <w:r>
        <w:rPr>
          <w:rFonts w:eastAsia="Calibri"/>
          <w:b/>
        </w:rPr>
        <w:t>PN:</w:t>
      </w:r>
      <w:r w:rsidR="00A90B1D" w:rsidRPr="00A90B1D">
        <w:rPr>
          <w:rFonts w:eastAsia="Calibri"/>
          <w:b/>
          <w:u w:val="single"/>
        </w:rPr>
        <w:t>D</w:t>
      </w:r>
      <w:r>
        <w:rPr>
          <w:rFonts w:eastAsia="Calibri"/>
          <w:b/>
        </w:rPr>
        <w:t>S</w:t>
      </w:r>
      <w:r w:rsidRPr="006B4D6E">
        <w:rPr>
          <w:rFonts w:eastAsia="Calibri"/>
          <w:b/>
        </w:rPr>
        <w:t>)</w:t>
      </w:r>
    </w:p>
    <w:p w14:paraId="3FB14848" w14:textId="77777777" w:rsidR="00D02385" w:rsidRDefault="00D02385" w:rsidP="00D02385">
      <w:pPr>
        <w:jc w:val="center"/>
        <w:rPr>
          <w:rFonts w:eastAsia="Calibri"/>
          <w:b/>
          <w:color w:val="EE0000"/>
        </w:rPr>
      </w:pPr>
      <w:r>
        <w:rPr>
          <w:rFonts w:eastAsia="Calibri"/>
          <w:b/>
          <w:color w:val="EE0000"/>
        </w:rPr>
        <w:t xml:space="preserve">Recommended </w:t>
      </w:r>
      <w:r w:rsidRPr="00AE649E">
        <w:rPr>
          <w:rFonts w:eastAsia="Calibri"/>
          <w:b/>
          <w:color w:val="EE0000"/>
        </w:rPr>
        <w:t>2026 Version</w:t>
      </w:r>
    </w:p>
    <w:p w14:paraId="0F2ECE19" w14:textId="77777777" w:rsidR="00D02385" w:rsidRDefault="00D02385" w:rsidP="00D02385">
      <w:pPr>
        <w:jc w:val="left"/>
        <w:rPr>
          <w:rFonts w:eastAsia="Calibri"/>
          <w:b/>
          <w:color w:val="EE0000"/>
        </w:rPr>
      </w:pPr>
    </w:p>
    <w:p w14:paraId="31027339" w14:textId="77777777" w:rsidR="00C50090" w:rsidRDefault="00C50090" w:rsidP="00C50090">
      <w:pPr>
        <w:jc w:val="left"/>
      </w:pPr>
      <w:r w:rsidRPr="00ED1F98">
        <w:rPr>
          <w:b/>
          <w:bCs/>
          <w:highlight w:val="yellow"/>
        </w:rPr>
        <w:t>Note</w:t>
      </w:r>
      <w:r>
        <w:t>: The IBM-HS construct of Perceived Norm is composed of two elements: injunctive norm and descriptive norm. Each element is measured by its own 3-item measure: the Perceived Norm: Injunctive Scale (PN:IS) and the Perceived Norm: Descriptive Scale (PN:DS). In certain datasets, the factor analytic evidence will suggest scoring/modeling the PN:IS and PN:DS as separate measures/factors/dimensions, but in other datasets the factor analytic evidence may suggest scoring/modeling both measures as a single unidimensional/essentially unidimensional/general factor. When in doubt, the default is to treat them as separate measures.</w:t>
      </w:r>
    </w:p>
    <w:p w14:paraId="5AF98224" w14:textId="77777777" w:rsidR="00C50090" w:rsidRDefault="00C50090" w:rsidP="00D02385">
      <w:pPr>
        <w:suppressAutoHyphens/>
        <w:jc w:val="left"/>
        <w:rPr>
          <w:b/>
          <w:bCs/>
          <w:highlight w:val="yellow"/>
        </w:rPr>
      </w:pPr>
    </w:p>
    <w:p w14:paraId="11A543B1" w14:textId="65DC997F" w:rsidR="00D02385" w:rsidRPr="00381EA9" w:rsidRDefault="00D02385" w:rsidP="00D02385">
      <w:pPr>
        <w:suppressAutoHyphens/>
        <w:jc w:val="left"/>
      </w:pPr>
      <w:r w:rsidRPr="00ED1F98">
        <w:rPr>
          <w:b/>
          <w:bCs/>
          <w:highlight w:val="yellow"/>
        </w:rPr>
        <w:t>Note</w:t>
      </w:r>
      <w:r>
        <w:t xml:space="preserve">:  </w:t>
      </w:r>
      <w:r w:rsidRPr="00381EA9">
        <w:t>For more help-seeking resources, including </w:t>
      </w:r>
      <w:hyperlink r:id="rId6" w:history="1">
        <w:r w:rsidRPr="00381EA9">
          <w:rPr>
            <w:rStyle w:val="Hyperlink"/>
          </w:rPr>
          <w:t>theory</w:t>
        </w:r>
      </w:hyperlink>
      <w:r w:rsidRPr="00381EA9">
        <w:t>, </w:t>
      </w:r>
      <w:hyperlink r:id="rId7" w:history="1">
        <w:r w:rsidRPr="00381EA9">
          <w:rPr>
            <w:rStyle w:val="Hyperlink"/>
          </w:rPr>
          <w:t>constructs</w:t>
        </w:r>
      </w:hyperlink>
      <w:r w:rsidRPr="00381EA9">
        <w:t>, and </w:t>
      </w:r>
      <w:hyperlink r:id="rId8" w:history="1">
        <w:r w:rsidRPr="00381EA9">
          <w:rPr>
            <w:rStyle w:val="Hyperlink"/>
          </w:rPr>
          <w:t>measures</w:t>
        </w:r>
      </w:hyperlink>
      <w:r w:rsidRPr="00381EA9">
        <w:t>, please visit </w:t>
      </w:r>
      <w:hyperlink r:id="rId9" w:history="1">
        <w:r w:rsidRPr="00381EA9">
          <w:rPr>
            <w:rStyle w:val="Hyperlink"/>
          </w:rPr>
          <w:t>HelpSeekingResearch.com</w:t>
        </w:r>
      </w:hyperlink>
      <w:r>
        <w:t>.</w:t>
      </w:r>
    </w:p>
    <w:p w14:paraId="0C229008" w14:textId="77777777" w:rsidR="00D02385" w:rsidRDefault="00D02385" w:rsidP="00D02385">
      <w:pPr>
        <w:suppressAutoHyphens/>
        <w:jc w:val="left"/>
      </w:pPr>
    </w:p>
    <w:p w14:paraId="24FC3543" w14:textId="23C7CA06" w:rsidR="00D02385" w:rsidRDefault="00D02385" w:rsidP="00D02385">
      <w:pPr>
        <w:suppressAutoHyphens/>
        <w:jc w:val="left"/>
      </w:pPr>
      <w:r w:rsidRPr="00ED1F98">
        <w:rPr>
          <w:b/>
          <w:bCs/>
          <w:highlight w:val="yellow"/>
        </w:rPr>
        <w:t>Note</w:t>
      </w:r>
      <w:r>
        <w:t xml:space="preserve">: </w:t>
      </w:r>
      <w:r w:rsidRPr="00381EA9">
        <w:t xml:space="preserve">Visit </w:t>
      </w:r>
      <w:hyperlink r:id="rId10" w:history="1">
        <w:r w:rsidRPr="00381EA9">
          <w:rPr>
            <w:rStyle w:val="Hyperlink"/>
          </w:rPr>
          <w:t>http://drjosephhammer.com/research/mental-help-seeking-intention-scale-mhsis/</w:t>
        </w:r>
      </w:hyperlink>
      <w:r w:rsidRPr="00381EA9">
        <w:t xml:space="preserve"> for information on how to administer, score, interpret, discuss the reliability and validity of, consider the limitations of, and obtain permission to use th</w:t>
      </w:r>
      <w:r w:rsidR="00417211">
        <w:t xml:space="preserve">ese instruments in their </w:t>
      </w:r>
      <w:r>
        <w:t>various formats, versions, and translations</w:t>
      </w:r>
      <w:r w:rsidRPr="00381EA9">
        <w:t>.</w:t>
      </w:r>
    </w:p>
    <w:p w14:paraId="43EE7DE3" w14:textId="77777777" w:rsidR="00F507CD" w:rsidRDefault="00F507CD" w:rsidP="00D02385">
      <w:pPr>
        <w:suppressAutoHyphens/>
        <w:jc w:val="left"/>
      </w:pPr>
    </w:p>
    <w:p w14:paraId="6209CED1" w14:textId="77777777" w:rsidR="00F507CD" w:rsidRPr="00AF59C3" w:rsidRDefault="00F507CD" w:rsidP="00F507CD">
      <w:pPr>
        <w:jc w:val="left"/>
      </w:pPr>
      <w:r w:rsidRPr="00ED1F98">
        <w:rPr>
          <w:b/>
          <w:bCs/>
          <w:highlight w:val="yellow"/>
        </w:rPr>
        <w:t>Note</w:t>
      </w:r>
      <w:r>
        <w:t>: it is not advised to list the name of the scale for participants to view. That may bias their responses.  It is better to list the abbreviation, if you must label the instrument for the respondents’ eyes.</w:t>
      </w:r>
    </w:p>
    <w:p w14:paraId="1E5094A2" w14:textId="77777777" w:rsidR="002F6228" w:rsidRDefault="002F6228" w:rsidP="00D02385">
      <w:pPr>
        <w:jc w:val="left"/>
      </w:pPr>
    </w:p>
    <w:p w14:paraId="56DAF0C3" w14:textId="77777777" w:rsidR="00D02385" w:rsidRPr="00E67C09" w:rsidRDefault="00D02385" w:rsidP="00D02385">
      <w:pPr>
        <w:suppressAutoHyphens/>
        <w:rPr>
          <w:b/>
          <w:bCs/>
          <w:color w:val="0D0D0D" w:themeColor="text1" w:themeTint="F2"/>
          <w:lang w:eastAsia="ar-SA"/>
        </w:rPr>
      </w:pPr>
      <w:r w:rsidRPr="00E67C09">
        <w:rPr>
          <w:b/>
          <w:bCs/>
          <w:color w:val="0D0D0D" w:themeColor="text1" w:themeTint="F2"/>
          <w:lang w:eastAsia="ar-SA"/>
        </w:rPr>
        <w:t xml:space="preserve">Questionnaire Instructions </w:t>
      </w:r>
    </w:p>
    <w:p w14:paraId="28534707" w14:textId="77777777" w:rsidR="00D02385" w:rsidRPr="00E67C09" w:rsidRDefault="00D02385" w:rsidP="00D02385">
      <w:pPr>
        <w:suppressAutoHyphens/>
        <w:rPr>
          <w:color w:val="0D0D0D" w:themeColor="text1" w:themeTint="F2"/>
          <w:lang w:eastAsia="ar-SA"/>
        </w:rPr>
      </w:pPr>
    </w:p>
    <w:p w14:paraId="1DD89762" w14:textId="31544D71" w:rsidR="00D02385" w:rsidRPr="00E67C09" w:rsidRDefault="00D02385" w:rsidP="00F507CD">
      <w:pPr>
        <w:suppressAutoHyphens/>
        <w:jc w:val="left"/>
        <w:rPr>
          <w:color w:val="0D0D0D" w:themeColor="text1" w:themeTint="F2"/>
          <w:lang w:eastAsia="ar-SA"/>
        </w:rPr>
      </w:pPr>
      <w:r w:rsidRPr="00E67C09">
        <w:rPr>
          <w:color w:val="0D0D0D" w:themeColor="text1" w:themeTint="F2"/>
          <w:lang w:eastAsia="ar-SA"/>
        </w:rPr>
        <w:t xml:space="preserve">For the purposes of this </w:t>
      </w:r>
      <w:r w:rsidR="00F507CD">
        <w:rPr>
          <w:color w:val="0D0D0D" w:themeColor="text1" w:themeTint="F2"/>
          <w:lang w:eastAsia="ar-SA"/>
        </w:rPr>
        <w:t>questionnaire</w:t>
      </w:r>
      <w:r w:rsidRPr="00E67C09">
        <w:rPr>
          <w:color w:val="0D0D0D" w:themeColor="text1" w:themeTint="F2"/>
          <w:lang w:eastAsia="ar-SA"/>
        </w:rPr>
        <w:t>, “mental health professionals” include psychologists, psychiatrists, clinical social workers, and mental health therapists and counselors.</w:t>
      </w:r>
    </w:p>
    <w:p w14:paraId="19345B27" w14:textId="77777777" w:rsidR="00D02385" w:rsidRPr="00E67C09" w:rsidRDefault="00D02385" w:rsidP="00F507CD">
      <w:pPr>
        <w:suppressAutoHyphens/>
        <w:jc w:val="left"/>
        <w:rPr>
          <w:color w:val="0D0D0D" w:themeColor="text1" w:themeTint="F2"/>
          <w:lang w:eastAsia="ar-SA"/>
        </w:rPr>
      </w:pPr>
    </w:p>
    <w:p w14:paraId="0899A4C3" w14:textId="77777777" w:rsidR="00D02385" w:rsidRPr="00E67C09" w:rsidRDefault="00D02385" w:rsidP="00F507CD">
      <w:pPr>
        <w:suppressAutoHyphens/>
        <w:jc w:val="left"/>
        <w:rPr>
          <w:color w:val="0D0D0D" w:themeColor="text1" w:themeTint="F2"/>
          <w:lang w:eastAsia="ar-SA"/>
        </w:rPr>
      </w:pPr>
      <w:r w:rsidRPr="00E67C09">
        <w:rPr>
          <w:color w:val="0D0D0D" w:themeColor="text1" w:themeTint="F2"/>
          <w:lang w:eastAsia="ar-SA"/>
        </w:rPr>
        <w:t>As you answer the questions in this</w:t>
      </w:r>
      <w:r>
        <w:rPr>
          <w:color w:val="0D0D0D" w:themeColor="text1" w:themeTint="F2"/>
          <w:lang w:eastAsia="ar-SA"/>
        </w:rPr>
        <w:t xml:space="preserve"> questionnaire,</w:t>
      </w:r>
      <w:r w:rsidRPr="00E67C09">
        <w:rPr>
          <w:color w:val="0D0D0D" w:themeColor="text1" w:themeTint="F2"/>
          <w:lang w:eastAsia="ar-SA"/>
        </w:rPr>
        <w:t xml:space="preserve"> </w:t>
      </w:r>
      <w:r w:rsidRPr="00E8083F">
        <w:rPr>
          <w:color w:val="0D0D0D" w:themeColor="text1" w:themeTint="F2"/>
          <w:u w:val="single"/>
          <w:lang w:eastAsia="ar-SA"/>
        </w:rPr>
        <w:t>we would like you to imagine something</w:t>
      </w:r>
      <w:r w:rsidRPr="00E67C09">
        <w:rPr>
          <w:color w:val="0D0D0D" w:themeColor="text1" w:themeTint="F2"/>
          <w:lang w:eastAsia="ar-SA"/>
        </w:rPr>
        <w:t>.</w:t>
      </w:r>
    </w:p>
    <w:p w14:paraId="09528C28" w14:textId="77777777" w:rsidR="00D02385" w:rsidRPr="00E67C09" w:rsidRDefault="00D02385" w:rsidP="00F507CD">
      <w:pPr>
        <w:suppressAutoHyphens/>
        <w:jc w:val="left"/>
        <w:rPr>
          <w:color w:val="0D0D0D" w:themeColor="text1" w:themeTint="F2"/>
          <w:lang w:eastAsia="ar-SA"/>
        </w:rPr>
      </w:pPr>
      <w:r w:rsidRPr="00E67C09">
        <w:rPr>
          <w:color w:val="0D0D0D" w:themeColor="text1" w:themeTint="F2"/>
          <w:lang w:eastAsia="ar-SA"/>
        </w:rPr>
        <w:t xml:space="preserve"> </w:t>
      </w:r>
    </w:p>
    <w:p w14:paraId="3ED7A0AA" w14:textId="77777777" w:rsidR="00D02385" w:rsidRPr="00E8083F" w:rsidRDefault="00D02385" w:rsidP="00F507CD">
      <w:pPr>
        <w:suppressAutoHyphens/>
        <w:jc w:val="left"/>
        <w:rPr>
          <w:b/>
          <w:bCs/>
          <w:color w:val="0070C0"/>
          <w:lang w:eastAsia="ar-SA"/>
        </w:rPr>
      </w:pPr>
      <w:r w:rsidRPr="00E8083F">
        <w:rPr>
          <w:b/>
          <w:bCs/>
          <w:color w:val="0070C0"/>
          <w:lang w:eastAsia="ar-SA"/>
        </w:rPr>
        <w:t>Imagine that you have been experiencing a serious mental health concern for the last month. You feel significantly more nervous, restless, hopeless, and isolated, and are having trouble sleeping and concentrating on your work.</w:t>
      </w:r>
    </w:p>
    <w:p w14:paraId="713B7432" w14:textId="77777777" w:rsidR="00D02385" w:rsidRPr="00E67C09" w:rsidRDefault="00D02385" w:rsidP="00F507CD">
      <w:pPr>
        <w:suppressAutoHyphens/>
        <w:jc w:val="left"/>
        <w:rPr>
          <w:color w:val="0D0D0D" w:themeColor="text1" w:themeTint="F2"/>
          <w:lang w:eastAsia="ar-SA"/>
        </w:rPr>
      </w:pPr>
    </w:p>
    <w:p w14:paraId="10E58539" w14:textId="35D403FD" w:rsidR="00D02385" w:rsidRDefault="00F507CD" w:rsidP="00F507CD">
      <w:pPr>
        <w:suppressAutoHyphens/>
        <w:jc w:val="left"/>
        <w:rPr>
          <w:color w:val="0D0D0D" w:themeColor="text1" w:themeTint="F2"/>
          <w:lang w:eastAsia="ar-SA"/>
        </w:rPr>
      </w:pPr>
      <w:r>
        <w:rPr>
          <w:color w:val="0D0D0D" w:themeColor="text1" w:themeTint="F2"/>
          <w:lang w:eastAsia="ar-SA"/>
        </w:rPr>
        <w:t>W</w:t>
      </w:r>
      <w:r w:rsidR="00D02385" w:rsidRPr="00E67C09">
        <w:rPr>
          <w:color w:val="0D0D0D" w:themeColor="text1" w:themeTint="F2"/>
          <w:lang w:eastAsia="ar-SA"/>
        </w:rPr>
        <w:t xml:space="preserve">e’re going to ask you some questions about how you—given your personal views and experiences to date—might feel about seeking help from a mental health professional </w:t>
      </w:r>
      <w:r w:rsidR="00D02385" w:rsidRPr="00E8083F">
        <w:rPr>
          <w:b/>
          <w:bCs/>
          <w:color w:val="0D0D0D" w:themeColor="text1" w:themeTint="F2"/>
          <w:lang w:eastAsia="ar-SA"/>
        </w:rPr>
        <w:t>if you were dealing with this hypothetical mental health concern</w:t>
      </w:r>
      <w:r w:rsidR="00D02385" w:rsidRPr="00E67C09">
        <w:rPr>
          <w:color w:val="0D0D0D" w:themeColor="text1" w:themeTint="F2"/>
          <w:lang w:eastAsia="ar-SA"/>
        </w:rPr>
        <w:t xml:space="preserve"> right now.</w:t>
      </w:r>
    </w:p>
    <w:p w14:paraId="50349447" w14:textId="77777777" w:rsidR="00D02385" w:rsidRPr="0038102E" w:rsidRDefault="00D02385" w:rsidP="00D02385">
      <w:pPr>
        <w:suppressAutoHyphens/>
        <w:rPr>
          <w:color w:val="385623" w:themeColor="accent6" w:themeShade="80"/>
          <w:lang w:eastAsia="ar-SA"/>
        </w:rPr>
      </w:pPr>
    </w:p>
    <w:p w14:paraId="1E5094A4" w14:textId="77777777" w:rsidR="002F6228" w:rsidRPr="0038102E" w:rsidRDefault="002F6228" w:rsidP="00D02385">
      <w:pPr>
        <w:jc w:val="left"/>
        <w:rPr>
          <w:color w:val="385623" w:themeColor="accent6" w:themeShade="80"/>
        </w:rPr>
      </w:pPr>
    </w:p>
    <w:p w14:paraId="00A8468A" w14:textId="731D1FAE" w:rsidR="00A90B1D" w:rsidRPr="0038102E" w:rsidRDefault="00A90B1D" w:rsidP="00A90B1D">
      <w:pPr>
        <w:jc w:val="left"/>
        <w:rPr>
          <w:color w:val="385623" w:themeColor="accent6" w:themeShade="80"/>
        </w:rPr>
      </w:pPr>
      <w:r w:rsidRPr="0038102E">
        <w:rPr>
          <w:color w:val="385623" w:themeColor="accent6" w:themeShade="80"/>
        </w:rPr>
        <w:t xml:space="preserve">1. </w:t>
      </w:r>
      <w:r w:rsidR="00544F1E">
        <w:rPr>
          <w:color w:val="385623" w:themeColor="accent6" w:themeShade="80"/>
        </w:rPr>
        <w:t>If they were experiencing a mental health concern, m</w:t>
      </w:r>
      <w:r w:rsidRPr="0038102E">
        <w:rPr>
          <w:color w:val="385623" w:themeColor="accent6" w:themeShade="80"/>
        </w:rPr>
        <w:t xml:space="preserve">ost people who are important to me would seek help from a mental health professional in the next 3 months.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38102E" w:rsidRPr="0038102E" w14:paraId="24E00533" w14:textId="77777777" w:rsidTr="00FB4AFB">
        <w:trPr>
          <w:trHeight w:val="620"/>
        </w:trPr>
        <w:tc>
          <w:tcPr>
            <w:tcW w:w="2695" w:type="dxa"/>
            <w:vAlign w:val="center"/>
          </w:tcPr>
          <w:p w14:paraId="52A6BAED"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1 (Completely false)</w:t>
            </w:r>
          </w:p>
        </w:tc>
        <w:tc>
          <w:tcPr>
            <w:tcW w:w="793" w:type="dxa"/>
            <w:vAlign w:val="center"/>
          </w:tcPr>
          <w:p w14:paraId="615E090A"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2</w:t>
            </w:r>
          </w:p>
        </w:tc>
        <w:tc>
          <w:tcPr>
            <w:tcW w:w="794" w:type="dxa"/>
            <w:vAlign w:val="center"/>
          </w:tcPr>
          <w:p w14:paraId="6F8D9BFF"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3</w:t>
            </w:r>
          </w:p>
        </w:tc>
        <w:tc>
          <w:tcPr>
            <w:tcW w:w="793" w:type="dxa"/>
            <w:vAlign w:val="center"/>
          </w:tcPr>
          <w:p w14:paraId="26A67DE6"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4</w:t>
            </w:r>
          </w:p>
        </w:tc>
        <w:tc>
          <w:tcPr>
            <w:tcW w:w="794" w:type="dxa"/>
            <w:vAlign w:val="center"/>
          </w:tcPr>
          <w:p w14:paraId="5C38A88F"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5</w:t>
            </w:r>
          </w:p>
        </w:tc>
        <w:tc>
          <w:tcPr>
            <w:tcW w:w="2406" w:type="dxa"/>
            <w:vAlign w:val="center"/>
          </w:tcPr>
          <w:p w14:paraId="04A76526"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6 (Completely true)</w:t>
            </w:r>
          </w:p>
        </w:tc>
      </w:tr>
    </w:tbl>
    <w:p w14:paraId="41343751" w14:textId="77777777" w:rsidR="00A90B1D" w:rsidRPr="0038102E" w:rsidRDefault="00A90B1D" w:rsidP="00A90B1D">
      <w:pPr>
        <w:jc w:val="left"/>
        <w:rPr>
          <w:color w:val="385623" w:themeColor="accent6" w:themeShade="80"/>
        </w:rPr>
      </w:pPr>
    </w:p>
    <w:p w14:paraId="0B3AE456" w14:textId="63593FF5" w:rsidR="00A90B1D" w:rsidRPr="0038102E" w:rsidRDefault="00A90B1D" w:rsidP="00A90B1D">
      <w:pPr>
        <w:jc w:val="left"/>
        <w:rPr>
          <w:color w:val="385623" w:themeColor="accent6" w:themeShade="80"/>
        </w:rPr>
      </w:pPr>
      <w:r w:rsidRPr="0038102E">
        <w:rPr>
          <w:color w:val="385623" w:themeColor="accent6" w:themeShade="80"/>
        </w:rPr>
        <w:t xml:space="preserve">2. </w:t>
      </w:r>
      <w:r w:rsidR="00544F1E">
        <w:rPr>
          <w:color w:val="385623" w:themeColor="accent6" w:themeShade="80"/>
        </w:rPr>
        <w:t>If they were experiencing a mental health concern, t</w:t>
      </w:r>
      <w:r w:rsidRPr="0038102E">
        <w:rPr>
          <w:color w:val="385623" w:themeColor="accent6" w:themeShade="80"/>
        </w:rPr>
        <w:t>he people in my life whose opinions I value would____</w:t>
      </w:r>
      <w:r w:rsidR="00C05383">
        <w:rPr>
          <w:color w:val="385623" w:themeColor="accent6" w:themeShade="80"/>
        </w:rPr>
        <w:t xml:space="preserve"> </w:t>
      </w:r>
      <w:r w:rsidRPr="0038102E">
        <w:rPr>
          <w:color w:val="385623" w:themeColor="accent6" w:themeShade="80"/>
        </w:rPr>
        <w:t>from a mental health professional in the next 3 months.</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38102E" w:rsidRPr="0038102E" w14:paraId="0A2D291C" w14:textId="77777777" w:rsidTr="00FB4AFB">
        <w:trPr>
          <w:trHeight w:val="620"/>
        </w:trPr>
        <w:tc>
          <w:tcPr>
            <w:tcW w:w="2695" w:type="dxa"/>
            <w:vAlign w:val="center"/>
          </w:tcPr>
          <w:p w14:paraId="6D567CC6"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lastRenderedPageBreak/>
              <w:t>1 (Not seek help)</w:t>
            </w:r>
          </w:p>
        </w:tc>
        <w:tc>
          <w:tcPr>
            <w:tcW w:w="793" w:type="dxa"/>
            <w:vAlign w:val="center"/>
          </w:tcPr>
          <w:p w14:paraId="29FDA75A"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2</w:t>
            </w:r>
          </w:p>
        </w:tc>
        <w:tc>
          <w:tcPr>
            <w:tcW w:w="794" w:type="dxa"/>
            <w:vAlign w:val="center"/>
          </w:tcPr>
          <w:p w14:paraId="0309DF12"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3</w:t>
            </w:r>
          </w:p>
        </w:tc>
        <w:tc>
          <w:tcPr>
            <w:tcW w:w="793" w:type="dxa"/>
            <w:vAlign w:val="center"/>
          </w:tcPr>
          <w:p w14:paraId="2CBF71EF"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4</w:t>
            </w:r>
          </w:p>
        </w:tc>
        <w:tc>
          <w:tcPr>
            <w:tcW w:w="794" w:type="dxa"/>
            <w:vAlign w:val="center"/>
          </w:tcPr>
          <w:p w14:paraId="4782A0BD"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5</w:t>
            </w:r>
          </w:p>
        </w:tc>
        <w:tc>
          <w:tcPr>
            <w:tcW w:w="2406" w:type="dxa"/>
            <w:vAlign w:val="center"/>
          </w:tcPr>
          <w:p w14:paraId="795D4501"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6 (Seek help)</w:t>
            </w:r>
          </w:p>
        </w:tc>
      </w:tr>
    </w:tbl>
    <w:p w14:paraId="018EC076" w14:textId="77777777" w:rsidR="00A90B1D" w:rsidRPr="0038102E" w:rsidRDefault="00A90B1D" w:rsidP="00A90B1D">
      <w:pPr>
        <w:jc w:val="left"/>
        <w:rPr>
          <w:color w:val="385623" w:themeColor="accent6" w:themeShade="80"/>
        </w:rPr>
      </w:pPr>
    </w:p>
    <w:p w14:paraId="5C7A2590" w14:textId="1B32F7B4" w:rsidR="00A90B1D" w:rsidRPr="0038102E" w:rsidRDefault="00A90B1D" w:rsidP="00A90B1D">
      <w:pPr>
        <w:jc w:val="left"/>
        <w:rPr>
          <w:color w:val="385623" w:themeColor="accent6" w:themeShade="80"/>
        </w:rPr>
      </w:pPr>
      <w:r w:rsidRPr="0038102E">
        <w:rPr>
          <w:color w:val="385623" w:themeColor="accent6" w:themeShade="80"/>
        </w:rPr>
        <w:t xml:space="preserve">3. </w:t>
      </w:r>
      <w:r w:rsidR="00544F1E">
        <w:rPr>
          <w:color w:val="385623" w:themeColor="accent6" w:themeShade="80"/>
        </w:rPr>
        <w:t>If they were experiencing a mental health concern, m</w:t>
      </w:r>
      <w:r w:rsidRPr="0038102E">
        <w:rPr>
          <w:color w:val="385623" w:themeColor="accent6" w:themeShade="80"/>
        </w:rPr>
        <w:t xml:space="preserve">ost people I know would seek help from a mental health professional in the next 3 months.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38102E" w:rsidRPr="0038102E" w14:paraId="4553EED2" w14:textId="77777777" w:rsidTr="00FB4AFB">
        <w:trPr>
          <w:trHeight w:val="620"/>
        </w:trPr>
        <w:tc>
          <w:tcPr>
            <w:tcW w:w="2695" w:type="dxa"/>
            <w:vAlign w:val="center"/>
          </w:tcPr>
          <w:p w14:paraId="54FFF614"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1 (Completely false)</w:t>
            </w:r>
          </w:p>
        </w:tc>
        <w:tc>
          <w:tcPr>
            <w:tcW w:w="793" w:type="dxa"/>
            <w:vAlign w:val="center"/>
          </w:tcPr>
          <w:p w14:paraId="7A9050BA"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2</w:t>
            </w:r>
          </w:p>
        </w:tc>
        <w:tc>
          <w:tcPr>
            <w:tcW w:w="794" w:type="dxa"/>
            <w:vAlign w:val="center"/>
          </w:tcPr>
          <w:p w14:paraId="0D75EC41"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3</w:t>
            </w:r>
          </w:p>
        </w:tc>
        <w:tc>
          <w:tcPr>
            <w:tcW w:w="793" w:type="dxa"/>
            <w:vAlign w:val="center"/>
          </w:tcPr>
          <w:p w14:paraId="7FF536AD"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4</w:t>
            </w:r>
          </w:p>
        </w:tc>
        <w:tc>
          <w:tcPr>
            <w:tcW w:w="794" w:type="dxa"/>
            <w:vAlign w:val="center"/>
          </w:tcPr>
          <w:p w14:paraId="7D3F8C78"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5</w:t>
            </w:r>
          </w:p>
        </w:tc>
        <w:tc>
          <w:tcPr>
            <w:tcW w:w="2406" w:type="dxa"/>
            <w:vAlign w:val="center"/>
          </w:tcPr>
          <w:p w14:paraId="09FCE117" w14:textId="77777777" w:rsidR="00A90B1D" w:rsidRPr="0038102E" w:rsidRDefault="00A90B1D" w:rsidP="00FB4AFB">
            <w:pPr>
              <w:suppressAutoHyphens/>
              <w:jc w:val="center"/>
              <w:rPr>
                <w:color w:val="385623" w:themeColor="accent6" w:themeShade="80"/>
                <w:lang w:eastAsia="ar-SA"/>
              </w:rPr>
            </w:pPr>
            <w:r w:rsidRPr="0038102E">
              <w:rPr>
                <w:color w:val="385623" w:themeColor="accent6" w:themeShade="80"/>
                <w:lang w:eastAsia="ar-SA"/>
              </w:rPr>
              <w:t>6 (Completely true)</w:t>
            </w:r>
          </w:p>
        </w:tc>
      </w:tr>
    </w:tbl>
    <w:p w14:paraId="1E5094AD" w14:textId="77777777" w:rsidR="002F6228" w:rsidRPr="0038102E" w:rsidRDefault="002F6228" w:rsidP="00D02385">
      <w:pPr>
        <w:jc w:val="left"/>
        <w:rPr>
          <w:color w:val="385623" w:themeColor="accent6" w:themeShade="80"/>
        </w:rPr>
      </w:pPr>
    </w:p>
    <w:p w14:paraId="4B645DE2" w14:textId="77777777" w:rsidR="00D02385" w:rsidRPr="00D02385" w:rsidRDefault="00D02385" w:rsidP="00D02385">
      <w:pPr>
        <w:jc w:val="left"/>
      </w:pPr>
    </w:p>
    <w:p w14:paraId="7842BE9B" w14:textId="3D221DB5" w:rsidR="00D02385" w:rsidRPr="00251CFD" w:rsidRDefault="00D02385" w:rsidP="00D02385">
      <w:pPr>
        <w:suppressAutoHyphens/>
        <w:rPr>
          <w:b/>
          <w:color w:val="0D0D0D" w:themeColor="text1" w:themeTint="F2"/>
          <w:lang w:eastAsia="ar-SA"/>
        </w:rPr>
      </w:pPr>
      <w:r w:rsidRPr="00251CFD">
        <w:rPr>
          <w:b/>
          <w:color w:val="0D0D0D" w:themeColor="text1" w:themeTint="F2"/>
          <w:lang w:eastAsia="ar-SA"/>
        </w:rPr>
        <w:t>Scoring Key</w:t>
      </w:r>
      <w:r>
        <w:rPr>
          <w:b/>
          <w:color w:val="0D0D0D" w:themeColor="text1" w:themeTint="F2"/>
          <w:lang w:eastAsia="ar-SA"/>
        </w:rPr>
        <w:t xml:space="preserve"> and Suggestions for Valid Administration of the </w:t>
      </w:r>
      <w:r w:rsidRPr="00F507CD">
        <w:rPr>
          <w:b/>
          <w:color w:val="0070C0"/>
          <w:lang w:eastAsia="ar-SA"/>
        </w:rPr>
        <w:t>PN:</w:t>
      </w:r>
      <w:r w:rsidR="0038102E" w:rsidRPr="00F507CD">
        <w:rPr>
          <w:b/>
          <w:color w:val="0070C0"/>
          <w:lang w:eastAsia="ar-SA"/>
        </w:rPr>
        <w:t>DS</w:t>
      </w:r>
      <w:r w:rsidRPr="00F507CD">
        <w:rPr>
          <w:b/>
          <w:color w:val="0070C0"/>
          <w:lang w:eastAsia="ar-SA"/>
        </w:rPr>
        <w:t xml:space="preserve"> </w:t>
      </w:r>
    </w:p>
    <w:p w14:paraId="339745D5" w14:textId="77777777" w:rsidR="00D02385" w:rsidRPr="00EF0FC4" w:rsidRDefault="00D02385" w:rsidP="00D02385">
      <w:pPr>
        <w:pStyle w:val="ListParagraph"/>
        <w:numPr>
          <w:ilvl w:val="0"/>
          <w:numId w:val="2"/>
        </w:numPr>
        <w:suppressAutoHyphens/>
        <w:jc w:val="left"/>
        <w:rPr>
          <w:color w:val="0D0D0D" w:themeColor="text1" w:themeTint="F2"/>
          <w:lang w:eastAsia="ar-SA"/>
        </w:rPr>
      </w:pPr>
      <w:r w:rsidRPr="00EF0FC4">
        <w:rPr>
          <w:rFonts w:eastAsia="SimSun"/>
          <w:kern w:val="24"/>
          <w:lang w:eastAsia="ja-JP"/>
        </w:rPr>
        <w:t>No reverse scoring is necessary.</w:t>
      </w:r>
    </w:p>
    <w:p w14:paraId="78BA2210" w14:textId="2DED5978" w:rsidR="003E79C5" w:rsidRDefault="003E79C5" w:rsidP="003E79C5">
      <w:pPr>
        <w:pStyle w:val="ListParagraph"/>
        <w:numPr>
          <w:ilvl w:val="0"/>
          <w:numId w:val="2"/>
        </w:numPr>
        <w:suppressAutoHyphens/>
        <w:jc w:val="left"/>
        <w:rPr>
          <w:color w:val="0D0D0D" w:themeColor="text1" w:themeTint="F2"/>
          <w:lang w:eastAsia="ar-SA"/>
        </w:rPr>
      </w:pPr>
      <w:r w:rsidRPr="00D646C8">
        <w:rPr>
          <w:color w:val="0D0D0D" w:themeColor="text1" w:themeTint="F2"/>
          <w:lang w:eastAsia="ar-SA"/>
        </w:rPr>
        <w:t xml:space="preserve">The </w:t>
      </w:r>
      <w:r w:rsidRPr="00F507CD">
        <w:rPr>
          <w:color w:val="0070C0"/>
          <w:lang w:eastAsia="ar-SA"/>
        </w:rPr>
        <w:t>PN:</w:t>
      </w:r>
      <w:r w:rsidR="00C50090" w:rsidRPr="00F507CD">
        <w:rPr>
          <w:color w:val="0070C0"/>
          <w:lang w:eastAsia="ar-SA"/>
        </w:rPr>
        <w:t>DS</w:t>
      </w:r>
      <w:r w:rsidRPr="00F507CD">
        <w:rPr>
          <w:color w:val="0070C0"/>
          <w:lang w:eastAsia="ar-SA"/>
        </w:rPr>
        <w:t xml:space="preserve"> </w:t>
      </w:r>
      <w:r w:rsidRPr="00D646C8">
        <w:rPr>
          <w:color w:val="0D0D0D" w:themeColor="text1" w:themeTint="F2"/>
          <w:lang w:eastAsia="ar-SA"/>
        </w:rPr>
        <w:t>contains three items which produce a single mean score</w:t>
      </w:r>
      <w:r>
        <w:rPr>
          <w:color w:val="0D0D0D" w:themeColor="text1" w:themeTint="F2"/>
          <w:lang w:eastAsia="ar-SA"/>
        </w:rPr>
        <w:t xml:space="preserve"> to measure a single </w:t>
      </w:r>
      <w:r w:rsidRPr="00F507CD">
        <w:rPr>
          <w:color w:val="0070C0"/>
          <w:lang w:eastAsia="ar-SA"/>
        </w:rPr>
        <w:t xml:space="preserve">perceived norm: </w:t>
      </w:r>
      <w:r w:rsidR="0038102E" w:rsidRPr="00F507CD">
        <w:rPr>
          <w:color w:val="0070C0"/>
          <w:lang w:eastAsia="ar-SA"/>
        </w:rPr>
        <w:t>descriptive</w:t>
      </w:r>
      <w:r w:rsidRPr="00F507CD">
        <w:rPr>
          <w:color w:val="0070C0"/>
          <w:lang w:eastAsia="ar-SA"/>
        </w:rPr>
        <w:t xml:space="preserve"> </w:t>
      </w:r>
      <w:r>
        <w:rPr>
          <w:color w:val="0D0D0D" w:themeColor="text1" w:themeTint="F2"/>
          <w:lang w:eastAsia="ar-SA"/>
        </w:rPr>
        <w:t>dimension/factor.</w:t>
      </w:r>
    </w:p>
    <w:p w14:paraId="17B9A74B" w14:textId="77777777" w:rsidR="003E79C5" w:rsidRDefault="003E79C5" w:rsidP="003E79C5">
      <w:pPr>
        <w:pStyle w:val="ListParagraph"/>
        <w:numPr>
          <w:ilvl w:val="0"/>
          <w:numId w:val="2"/>
        </w:numPr>
        <w:suppressAutoHyphens/>
        <w:jc w:val="left"/>
        <w:rPr>
          <w:color w:val="0D0D0D" w:themeColor="text1" w:themeTint="F2"/>
          <w:lang w:eastAsia="ar-SA"/>
        </w:rPr>
      </w:pPr>
      <w:r w:rsidRPr="00365276">
        <w:rPr>
          <w:color w:val="0D0D0D" w:themeColor="text1" w:themeTint="F2"/>
          <w:lang w:eastAsia="ar-SA"/>
        </w:rPr>
        <w:t xml:space="preserve">To calculate the mean score, add the scores for all three items then divide by three.  </w:t>
      </w:r>
    </w:p>
    <w:p w14:paraId="1937E857" w14:textId="732AE6DD"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The resulting mean score should range from a minimum of 1 to a maximum of 6.  </w:t>
      </w:r>
    </w:p>
    <w:p w14:paraId="10D90A41" w14:textId="77777777" w:rsidR="00D02385" w:rsidRDefault="00D02385" w:rsidP="00D02385">
      <w:pPr>
        <w:pStyle w:val="ListParagraph"/>
        <w:numPr>
          <w:ilvl w:val="0"/>
          <w:numId w:val="2"/>
        </w:numPr>
        <w:suppressAutoHyphens/>
        <w:jc w:val="left"/>
        <w:rPr>
          <w:color w:val="0D0D0D" w:themeColor="text1" w:themeTint="F2"/>
          <w:lang w:eastAsia="ar-SA"/>
        </w:rPr>
      </w:pPr>
      <w:r>
        <w:rPr>
          <w:color w:val="0D0D0D" w:themeColor="text1" w:themeTint="F2"/>
          <w:lang w:eastAsia="ar-SA"/>
        </w:rPr>
        <w:t>Regarding calculating mean scores in the presence of missing data:</w:t>
      </w:r>
    </w:p>
    <w:p w14:paraId="716B1F60" w14:textId="17B372D8" w:rsidR="00D02385" w:rsidRDefault="00D02385" w:rsidP="00D02385">
      <w:pPr>
        <w:pStyle w:val="ListParagraph"/>
        <w:numPr>
          <w:ilvl w:val="1"/>
          <w:numId w:val="2"/>
        </w:numPr>
        <w:suppressAutoHyphens/>
        <w:jc w:val="left"/>
        <w:rPr>
          <w:color w:val="0D0D0D" w:themeColor="text1" w:themeTint="F2"/>
          <w:lang w:eastAsia="ar-SA"/>
        </w:rPr>
      </w:pPr>
      <w:r w:rsidRPr="00E01816">
        <w:rPr>
          <w:color w:val="0D0D0D" w:themeColor="text1" w:themeTint="F2"/>
          <w:lang w:eastAsia="ar-SA"/>
        </w:rPr>
        <w:t>Do not calculate a mean for a participant who is missing any data on the</w:t>
      </w:r>
      <w:r>
        <w:rPr>
          <w:color w:val="0D0D0D" w:themeColor="text1" w:themeTint="F2"/>
          <w:lang w:eastAsia="ar-SA"/>
        </w:rPr>
        <w:t xml:space="preserve"> 3 items</w:t>
      </w:r>
      <w:r w:rsidRPr="00E01816">
        <w:rPr>
          <w:color w:val="0D0D0D" w:themeColor="text1" w:themeTint="F2"/>
          <w:lang w:eastAsia="ar-SA"/>
        </w:rPr>
        <w:t xml:space="preserve">.  </w:t>
      </w:r>
    </w:p>
    <w:p w14:paraId="359F95D2" w14:textId="7278E0CF"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If you are administering the </w:t>
      </w:r>
      <w:r w:rsidR="003E79C5">
        <w:rPr>
          <w:color w:val="0D0D0D" w:themeColor="text1" w:themeTint="F2"/>
          <w:lang w:eastAsia="ar-SA"/>
        </w:rPr>
        <w:t>PN:</w:t>
      </w:r>
      <w:r w:rsidR="00C50090">
        <w:rPr>
          <w:color w:val="0D0D0D" w:themeColor="text1" w:themeTint="F2"/>
          <w:lang w:eastAsia="ar-SA"/>
        </w:rPr>
        <w:t>DS</w:t>
      </w:r>
      <w:r w:rsidRPr="00E01816">
        <w:rPr>
          <w:color w:val="0D0D0D" w:themeColor="text1" w:themeTint="F2"/>
          <w:lang w:eastAsia="ar-SA"/>
        </w:rPr>
        <w:t xml:space="preserve"> 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E01816">
        <w:rPr>
          <w:color w:val="0D0D0D" w:themeColor="text1" w:themeTint="F2"/>
          <w:lang w:eastAsia="ar-SA"/>
        </w:rPr>
        <w:t xml:space="preserve">, it is best to intersperse these three </w:t>
      </w:r>
      <w:r w:rsidR="003E79C5">
        <w:rPr>
          <w:color w:val="0D0D0D" w:themeColor="text1" w:themeTint="F2"/>
          <w:lang w:eastAsia="ar-SA"/>
        </w:rPr>
        <w:t>PN:</w:t>
      </w:r>
      <w:r w:rsidR="00C50090">
        <w:rPr>
          <w:color w:val="0D0D0D" w:themeColor="text1" w:themeTint="F2"/>
          <w:lang w:eastAsia="ar-SA"/>
        </w:rPr>
        <w:t>DS</w:t>
      </w:r>
      <w:r w:rsidR="003E79C5" w:rsidRPr="00E01816">
        <w:rPr>
          <w:color w:val="0D0D0D" w:themeColor="text1" w:themeTint="F2"/>
          <w:lang w:eastAsia="ar-SA"/>
        </w:rPr>
        <w:t xml:space="preserve"> </w:t>
      </w:r>
      <w:r w:rsidRPr="00E01816">
        <w:rPr>
          <w:color w:val="0D0D0D" w:themeColor="text1" w:themeTint="F2"/>
          <w:lang w:eastAsia="ar-SA"/>
        </w:rPr>
        <w:t xml:space="preserve">items among the other </w:t>
      </w:r>
      <w:r w:rsidRPr="00B24B0D">
        <w:rPr>
          <w:i/>
          <w:iCs/>
          <w:color w:val="0D0D0D" w:themeColor="text1" w:themeTint="F2"/>
          <w:lang w:eastAsia="ar-SA"/>
        </w:rPr>
        <w:t>reasoned action tradition-based</w:t>
      </w:r>
      <w:r>
        <w:rPr>
          <w:color w:val="0D0D0D" w:themeColor="text1" w:themeTint="F2"/>
          <w:lang w:eastAsia="ar-SA"/>
        </w:rPr>
        <w:t xml:space="preserve"> measure</w:t>
      </w:r>
      <w:r w:rsidRPr="00E01816">
        <w:rPr>
          <w:color w:val="0D0D0D" w:themeColor="text1" w:themeTint="F2"/>
          <w:lang w:eastAsia="ar-SA"/>
        </w:rPr>
        <w:t xml:space="preserve"> items, in a nonsystematic order (see </w:t>
      </w:r>
      <w:hyperlink r:id="rId11" w:history="1">
        <w:r w:rsidRPr="00E01816">
          <w:rPr>
            <w:color w:val="0070C0"/>
            <w:u w:val="single"/>
            <w:lang w:eastAsia="ar-SA"/>
          </w:rPr>
          <w:t>Ajzen, 2006</w:t>
        </w:r>
      </w:hyperlink>
      <w:r w:rsidRPr="00E01816">
        <w:rPr>
          <w:color w:val="0D0D0D" w:themeColor="text1" w:themeTint="F2"/>
          <w:lang w:eastAsia="ar-SA"/>
        </w:rPr>
        <w:t xml:space="preserve">).  </w:t>
      </w:r>
    </w:p>
    <w:p w14:paraId="46435B27" w14:textId="77777777" w:rsidR="00D02385" w:rsidRDefault="00D02385" w:rsidP="00D02385">
      <w:pPr>
        <w:pStyle w:val="ListParagraph"/>
        <w:numPr>
          <w:ilvl w:val="1"/>
          <w:numId w:val="2"/>
        </w:numPr>
        <w:suppressAutoHyphens/>
        <w:jc w:val="left"/>
        <w:rPr>
          <w:color w:val="0D0D0D" w:themeColor="text1" w:themeTint="F2"/>
          <w:lang w:eastAsia="ar-SA"/>
        </w:rPr>
      </w:pPr>
      <w:r>
        <w:rPr>
          <w:color w:val="0D0D0D" w:themeColor="text1" w:themeTint="F2"/>
          <w:lang w:eastAsia="ar-SA"/>
        </w:rPr>
        <w:t xml:space="preserve">Note: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w:t>
      </w:r>
      <w:r>
        <w:rPr>
          <w:color w:val="0D0D0D" w:themeColor="text1" w:themeTint="F2"/>
          <w:lang w:eastAsia="ar-SA"/>
        </w:rPr>
        <w:t xml:space="preserve">include the </w:t>
      </w:r>
      <w:r w:rsidRPr="002F24BA">
        <w:rPr>
          <w:color w:val="0D0D0D" w:themeColor="text1" w:themeTint="F2"/>
          <w:lang w:eastAsia="ar-SA"/>
        </w:rPr>
        <w:t xml:space="preserve">Theory of Reasoned Action (TRA), Theory of Planned Behavior (TPB), Integrative Model of Behavioral Prediction (IMBP), Integrated Behavioral Model (IBM), </w:t>
      </w:r>
      <w:r>
        <w:rPr>
          <w:color w:val="0D0D0D" w:themeColor="text1" w:themeTint="F2"/>
          <w:lang w:eastAsia="ar-SA"/>
        </w:rPr>
        <w:t>and</w:t>
      </w:r>
      <w:r w:rsidRPr="002F24BA">
        <w:rPr>
          <w:color w:val="0D0D0D" w:themeColor="text1" w:themeTint="F2"/>
          <w:lang w:eastAsia="ar-SA"/>
        </w:rPr>
        <w:t xml:space="preserve"> </w:t>
      </w:r>
      <w:r w:rsidRPr="002F24BA">
        <w:rPr>
          <w:highlight w:val="white"/>
        </w:rPr>
        <w:t xml:space="preserve">Integrated Behavioral Model of Mental Health Help Seeking </w:t>
      </w:r>
      <w:r w:rsidRPr="005E1448">
        <w:t>Questionnaire (</w:t>
      </w:r>
      <w:r w:rsidRPr="002F24BA">
        <w:rPr>
          <w:color w:val="0D0D0D" w:themeColor="text1" w:themeTint="F2"/>
          <w:lang w:eastAsia="ar-SA"/>
        </w:rPr>
        <w:t>IBM-HS-Q)</w:t>
      </w:r>
      <w:r>
        <w:rPr>
          <w:color w:val="0D0D0D" w:themeColor="text1" w:themeTint="F2"/>
          <w:lang w:eastAsia="ar-SA"/>
        </w:rPr>
        <w:t>.</w:t>
      </w:r>
    </w:p>
    <w:p w14:paraId="210CB40C" w14:textId="1D3A0EAC" w:rsidR="00D02385" w:rsidRPr="002F24BA" w:rsidRDefault="00D02385" w:rsidP="00D02385">
      <w:pPr>
        <w:pStyle w:val="ListParagraph"/>
        <w:numPr>
          <w:ilvl w:val="0"/>
          <w:numId w:val="2"/>
        </w:numPr>
        <w:suppressAutoHyphens/>
        <w:jc w:val="left"/>
        <w:rPr>
          <w:color w:val="0D0D0D" w:themeColor="text1" w:themeTint="F2"/>
          <w:lang w:eastAsia="ar-SA"/>
        </w:rPr>
      </w:pPr>
      <w:r w:rsidRPr="002F24BA">
        <w:rPr>
          <w:color w:val="0D0D0D" w:themeColor="text1" w:themeTint="F2"/>
          <w:lang w:eastAsia="ar-SA"/>
        </w:rPr>
        <w:t xml:space="preserve">If you </w:t>
      </w:r>
      <w:r>
        <w:rPr>
          <w:color w:val="0D0D0D" w:themeColor="text1" w:themeTint="F2"/>
          <w:lang w:eastAsia="ar-SA"/>
        </w:rPr>
        <w:t xml:space="preserve">are </w:t>
      </w:r>
      <w:r w:rsidRPr="00E01816">
        <w:rPr>
          <w:color w:val="0D0D0D" w:themeColor="text1" w:themeTint="F2"/>
          <w:lang w:eastAsia="ar-SA"/>
        </w:rPr>
        <w:t xml:space="preserve">administering the </w:t>
      </w:r>
      <w:r w:rsidR="003E79C5">
        <w:rPr>
          <w:color w:val="0D0D0D" w:themeColor="text1" w:themeTint="F2"/>
          <w:lang w:eastAsia="ar-SA"/>
        </w:rPr>
        <w:t>PN:</w:t>
      </w:r>
      <w:r w:rsidR="00C50090">
        <w:rPr>
          <w:color w:val="0D0D0D" w:themeColor="text1" w:themeTint="F2"/>
          <w:lang w:eastAsia="ar-SA"/>
        </w:rPr>
        <w:t>DS</w:t>
      </w:r>
      <w:r w:rsidR="003E79C5" w:rsidRPr="00E01816">
        <w:rPr>
          <w:color w:val="0D0D0D" w:themeColor="text1" w:themeTint="F2"/>
          <w:lang w:eastAsia="ar-SA"/>
        </w:rPr>
        <w:t xml:space="preserve"> </w:t>
      </w:r>
      <w:r w:rsidRPr="00E01816">
        <w:rPr>
          <w:color w:val="0D0D0D" w:themeColor="text1" w:themeTint="F2"/>
          <w:lang w:eastAsia="ar-SA"/>
        </w:rPr>
        <w:t xml:space="preserve">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to ensure that all participants are interpreting the terminology in the </w:t>
      </w:r>
      <w:r w:rsidR="003E79C5">
        <w:rPr>
          <w:color w:val="0D0D0D" w:themeColor="text1" w:themeTint="F2"/>
          <w:lang w:eastAsia="ar-SA"/>
        </w:rPr>
        <w:t>PN:</w:t>
      </w:r>
      <w:r w:rsidR="00C50090">
        <w:rPr>
          <w:color w:val="0D0D0D" w:themeColor="text1" w:themeTint="F2"/>
          <w:lang w:eastAsia="ar-SA"/>
        </w:rPr>
        <w:t>DS</w:t>
      </w:r>
      <w:r w:rsidR="003E79C5" w:rsidRPr="00E01816">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consistently, we recommend including the</w:t>
      </w:r>
      <w:r>
        <w:rPr>
          <w:color w:val="0D0D0D" w:themeColor="text1" w:themeTint="F2"/>
          <w:lang w:eastAsia="ar-SA"/>
        </w:rPr>
        <w:t xml:space="preserve"> Questionnaire I</w:t>
      </w:r>
      <w:r w:rsidRPr="002F24BA">
        <w:rPr>
          <w:color w:val="0D0D0D" w:themeColor="text1" w:themeTint="F2"/>
          <w:lang w:eastAsia="ar-SA"/>
        </w:rPr>
        <w:t xml:space="preserve">nstructions (see above) in the survey prior to participants completing any </w:t>
      </w:r>
      <w:r w:rsidR="003E79C5" w:rsidRPr="00F507CD">
        <w:rPr>
          <w:color w:val="0070C0"/>
          <w:lang w:eastAsia="ar-SA"/>
        </w:rPr>
        <w:t>PN:</w:t>
      </w:r>
      <w:r w:rsidR="00C50090" w:rsidRPr="00F507CD">
        <w:rPr>
          <w:color w:val="0070C0"/>
          <w:lang w:eastAsia="ar-SA"/>
        </w:rPr>
        <w:t>DS</w:t>
      </w:r>
      <w:r w:rsidR="003E79C5" w:rsidRPr="00F507CD">
        <w:rPr>
          <w:color w:val="0070C0"/>
          <w:lang w:eastAsia="ar-SA"/>
        </w:rPr>
        <w:t xml:space="preserve"> </w:t>
      </w:r>
      <w:r w:rsidR="00F507CD">
        <w:rPr>
          <w:color w:val="0D0D0D" w:themeColor="text1" w:themeTint="F2"/>
          <w:lang w:eastAsia="ar-SA"/>
        </w:rPr>
        <w:t xml:space="preserve">items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whether immediately prior, or toward the start</w:t>
      </w:r>
      <w:r>
        <w:rPr>
          <w:color w:val="0D0D0D" w:themeColor="text1" w:themeTint="F2"/>
          <w:lang w:eastAsia="ar-SA"/>
        </w:rPr>
        <w:t>,</w:t>
      </w:r>
      <w:r w:rsidRPr="002F24BA">
        <w:rPr>
          <w:color w:val="0D0D0D" w:themeColor="text1" w:themeTint="F2"/>
          <w:lang w:eastAsia="ar-SA"/>
        </w:rPr>
        <w:t xml:space="preserve"> of the entire survey.</w:t>
      </w:r>
      <w:r>
        <w:rPr>
          <w:color w:val="0D0D0D" w:themeColor="text1" w:themeTint="F2"/>
          <w:lang w:eastAsia="ar-SA"/>
        </w:rPr>
        <w:t xml:space="preserve"> When measuring these help-seeking constructs conditionally, such as by using a hypothetical mental health concern vignette scenario, it is important for responses to all </w:t>
      </w:r>
      <w:r w:rsidRPr="002F24BA">
        <w:rPr>
          <w:color w:val="0D0D0D" w:themeColor="text1" w:themeTint="F2"/>
          <w:lang w:eastAsia="ar-SA"/>
        </w:rPr>
        <w:t>TRA/TPB/IMBP/IBM/IBM-HS-Q</w:t>
      </w:r>
      <w:r>
        <w:rPr>
          <w:color w:val="0D0D0D" w:themeColor="text1" w:themeTint="F2"/>
          <w:lang w:eastAsia="ar-SA"/>
        </w:rPr>
        <w:t xml:space="preserve"> measure</w:t>
      </w:r>
      <w:r w:rsidRPr="002F24BA">
        <w:rPr>
          <w:color w:val="0D0D0D" w:themeColor="text1" w:themeTint="F2"/>
          <w:lang w:eastAsia="ar-SA"/>
        </w:rPr>
        <w:t xml:space="preserve"> items</w:t>
      </w:r>
      <w:r>
        <w:rPr>
          <w:color w:val="0D0D0D" w:themeColor="text1" w:themeTint="F2"/>
          <w:lang w:eastAsia="ar-SA"/>
        </w:rPr>
        <w:t xml:space="preserve"> to reflect people’s conditional perceptions. This consistency is important to ensure compliance the reasoned action tradition’s TACT principle. </w:t>
      </w:r>
      <w:r w:rsidRPr="00802008">
        <w:rPr>
          <w:rFonts w:eastAsia="Calibri"/>
          <w:bCs/>
        </w:rPr>
        <w:t>Read Step 2 of the IBM-HS mixed-method protocol webpage (</w:t>
      </w:r>
      <w:hyperlink r:id="rId12" w:history="1">
        <w:r w:rsidRPr="00802008">
          <w:rPr>
            <w:rStyle w:val="Hyperlink"/>
            <w:rFonts w:eastAsia="Calibri"/>
            <w:bCs/>
          </w:rPr>
          <w:t>https://www.helpseekingresearch.com/theory/ibm-hs/applications/mixed-method-protocol/</w:t>
        </w:r>
      </w:hyperlink>
      <w:r w:rsidRPr="00802008">
        <w:rPr>
          <w:rFonts w:eastAsia="Calibri"/>
          <w:bCs/>
        </w:rPr>
        <w:t xml:space="preserve">) for guidance on aligning the </w:t>
      </w:r>
      <w:r w:rsidR="003E79C5" w:rsidRPr="00F507CD">
        <w:rPr>
          <w:color w:val="0070C0"/>
          <w:lang w:eastAsia="ar-SA"/>
        </w:rPr>
        <w:t>PN:</w:t>
      </w:r>
      <w:r w:rsidR="00C50090" w:rsidRPr="00F507CD">
        <w:rPr>
          <w:color w:val="0070C0"/>
          <w:lang w:eastAsia="ar-SA"/>
        </w:rPr>
        <w:t>DS</w:t>
      </w:r>
      <w:r w:rsidR="003E79C5" w:rsidRPr="00F507CD">
        <w:rPr>
          <w:color w:val="0070C0"/>
          <w:lang w:eastAsia="ar-SA"/>
        </w:rPr>
        <w:t xml:space="preserve"> </w:t>
      </w:r>
      <w:r w:rsidRPr="00802008">
        <w:rPr>
          <w:rFonts w:eastAsia="Calibri"/>
          <w:bCs/>
        </w:rPr>
        <w:t xml:space="preserve">and other </w:t>
      </w:r>
      <w:r w:rsidRPr="00424940">
        <w:rPr>
          <w:rFonts w:eastAsia="Calibri"/>
          <w:bCs/>
          <w:i/>
          <w:iCs/>
        </w:rPr>
        <w:t>reasoned action tradition-based</w:t>
      </w:r>
      <w:r w:rsidRPr="00802008">
        <w:rPr>
          <w:rFonts w:eastAsia="Calibri"/>
          <w:bCs/>
        </w:rPr>
        <w:t xml:space="preserve"> measures with the TACT principle</w:t>
      </w:r>
      <w:r>
        <w:rPr>
          <w:rFonts w:eastAsia="Calibri"/>
          <w:bCs/>
        </w:rPr>
        <w:t>.</w:t>
      </w:r>
    </w:p>
    <w:p w14:paraId="1E5096CF" w14:textId="7237CD0C" w:rsidR="002F6228" w:rsidRPr="00D02385" w:rsidRDefault="002F6228" w:rsidP="00D02385">
      <w:pPr>
        <w:ind w:firstLine="720"/>
        <w:jc w:val="left"/>
        <w:rPr>
          <w:b/>
          <w:bCs/>
        </w:rPr>
      </w:pPr>
    </w:p>
    <w:sectPr w:rsidR="002F6228" w:rsidRPr="00D0238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60DB35-72A9-421D-A275-AB6D57FC1123}"/>
    <w:embedBold r:id="rId2" w:fontKey="{4DB9D6D7-7C1E-42B0-91A8-6CB44E0E8F01}"/>
    <w:embedItalic r:id="rId3" w:fontKey="{FDFEFB6C-B045-43F9-B696-E83112905F3E}"/>
  </w:font>
  <w:font w:name="Georgia">
    <w:panose1 w:val="02040502050405020303"/>
    <w:charset w:val="00"/>
    <w:family w:val="roman"/>
    <w:pitch w:val="variable"/>
    <w:sig w:usb0="00000287" w:usb1="00000000" w:usb2="00000000" w:usb3="00000000" w:csb0="0000009F" w:csb1="00000000"/>
    <w:embedItalic r:id="rId4" w:fontKey="{AA0316B2-3DE0-4029-955F-9D21668D158F}"/>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B751E9AF-9E8C-4491-B529-0F65F9C29A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7906"/>
    <w:multiLevelType w:val="multilevel"/>
    <w:tmpl w:val="48BC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D83234"/>
    <w:multiLevelType w:val="hybridMultilevel"/>
    <w:tmpl w:val="7C043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643318">
    <w:abstractNumId w:val="0"/>
  </w:num>
  <w:num w:numId="2" w16cid:durableId="123392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8"/>
    <w:rsid w:val="001312D3"/>
    <w:rsid w:val="00137A84"/>
    <w:rsid w:val="00156130"/>
    <w:rsid w:val="002135D9"/>
    <w:rsid w:val="002F6228"/>
    <w:rsid w:val="003364DD"/>
    <w:rsid w:val="0038102E"/>
    <w:rsid w:val="003E79C5"/>
    <w:rsid w:val="00417211"/>
    <w:rsid w:val="0047354A"/>
    <w:rsid w:val="00525627"/>
    <w:rsid w:val="00544F1E"/>
    <w:rsid w:val="00594E29"/>
    <w:rsid w:val="005C6E6F"/>
    <w:rsid w:val="00717632"/>
    <w:rsid w:val="00723951"/>
    <w:rsid w:val="008A1A14"/>
    <w:rsid w:val="008E41B0"/>
    <w:rsid w:val="00904237"/>
    <w:rsid w:val="009B0FDB"/>
    <w:rsid w:val="009E47C0"/>
    <w:rsid w:val="00A90B1D"/>
    <w:rsid w:val="00C05383"/>
    <w:rsid w:val="00C50090"/>
    <w:rsid w:val="00D02385"/>
    <w:rsid w:val="00E6497D"/>
    <w:rsid w:val="00F50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9335"/>
  <w15:docId w15:val="{7A8FDE81-A864-4B9F-A5B2-CFC00BF2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59"/>
    <w:rsid w:val="00FD05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D0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78D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0079"/>
    <w:pPr>
      <w:ind w:left="720"/>
      <w:contextualSpacing/>
    </w:pPr>
  </w:style>
  <w:style w:type="character" w:styleId="CommentReference">
    <w:name w:val="annotation reference"/>
    <w:basedOn w:val="DefaultParagraphFont"/>
    <w:uiPriority w:val="99"/>
    <w:semiHidden/>
    <w:unhideWhenUsed/>
    <w:rsid w:val="00ED6EDB"/>
    <w:rPr>
      <w:sz w:val="16"/>
      <w:szCs w:val="16"/>
    </w:rPr>
  </w:style>
  <w:style w:type="paragraph" w:styleId="CommentText">
    <w:name w:val="annotation text"/>
    <w:basedOn w:val="Normal"/>
    <w:link w:val="CommentTextChar"/>
    <w:uiPriority w:val="99"/>
    <w:unhideWhenUsed/>
    <w:rsid w:val="00ED6EDB"/>
    <w:rPr>
      <w:sz w:val="20"/>
      <w:szCs w:val="20"/>
    </w:rPr>
  </w:style>
  <w:style w:type="character" w:customStyle="1" w:styleId="CommentTextChar">
    <w:name w:val="Comment Text Char"/>
    <w:basedOn w:val="DefaultParagraphFont"/>
    <w:link w:val="CommentText"/>
    <w:uiPriority w:val="99"/>
    <w:rsid w:val="00ED6EDB"/>
    <w:rPr>
      <w:rFonts w:ascii="Times New Roman" w:hAnsi="Times New Roman"/>
      <w:kern w:val="0"/>
      <w:sz w:val="20"/>
      <w:szCs w:val="20"/>
    </w:rPr>
  </w:style>
  <w:style w:type="paragraph" w:styleId="Header">
    <w:name w:val="header"/>
    <w:basedOn w:val="Normal"/>
    <w:link w:val="HeaderChar"/>
    <w:uiPriority w:val="99"/>
    <w:unhideWhenUsed/>
    <w:rsid w:val="0041137D"/>
    <w:pPr>
      <w:tabs>
        <w:tab w:val="center" w:pos="4680"/>
        <w:tab w:val="right" w:pos="9360"/>
      </w:tabs>
    </w:pPr>
  </w:style>
  <w:style w:type="character" w:customStyle="1" w:styleId="HeaderChar">
    <w:name w:val="Header Char"/>
    <w:basedOn w:val="DefaultParagraphFont"/>
    <w:link w:val="Header"/>
    <w:uiPriority w:val="99"/>
    <w:rsid w:val="0041137D"/>
    <w:rPr>
      <w:rFonts w:ascii="Times New Roman" w:hAnsi="Times New Roman"/>
      <w:kern w:val="0"/>
      <w:sz w:val="24"/>
      <w:szCs w:val="24"/>
    </w:rPr>
  </w:style>
  <w:style w:type="paragraph" w:styleId="Footer">
    <w:name w:val="footer"/>
    <w:basedOn w:val="Normal"/>
    <w:link w:val="FooterChar"/>
    <w:uiPriority w:val="99"/>
    <w:unhideWhenUsed/>
    <w:rsid w:val="0041137D"/>
    <w:pPr>
      <w:tabs>
        <w:tab w:val="center" w:pos="4680"/>
        <w:tab w:val="right" w:pos="9360"/>
      </w:tabs>
    </w:pPr>
  </w:style>
  <w:style w:type="character" w:customStyle="1" w:styleId="FooterChar">
    <w:name w:val="Footer Char"/>
    <w:basedOn w:val="DefaultParagraphFont"/>
    <w:link w:val="Footer"/>
    <w:uiPriority w:val="99"/>
    <w:rsid w:val="0041137D"/>
    <w:rPr>
      <w:rFonts w:ascii="Times New Roman" w:hAnsi="Times New Roman"/>
      <w:kern w:val="0"/>
      <w:sz w:val="24"/>
      <w:szCs w:val="24"/>
    </w:rPr>
  </w:style>
  <w:style w:type="character" w:styleId="Hyperlink">
    <w:name w:val="Hyperlink"/>
    <w:basedOn w:val="DefaultParagraphFont"/>
    <w:uiPriority w:val="99"/>
    <w:unhideWhenUsed/>
    <w:rsid w:val="00714B1A"/>
    <w:rPr>
      <w:color w:val="0563C1"/>
      <w:u w:val="single"/>
    </w:rPr>
  </w:style>
  <w:style w:type="character" w:styleId="UnresolvedMention">
    <w:name w:val="Unresolved Mention"/>
    <w:basedOn w:val="DefaultParagraphFont"/>
    <w:uiPriority w:val="99"/>
    <w:semiHidden/>
    <w:unhideWhenUsed/>
    <w:rsid w:val="00480DC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C6306"/>
    <w:rPr>
      <w:b/>
      <w:bCs/>
    </w:rPr>
  </w:style>
  <w:style w:type="character" w:customStyle="1" w:styleId="CommentSubjectChar">
    <w:name w:val="Comment Subject Char"/>
    <w:basedOn w:val="CommentTextChar"/>
    <w:link w:val="CommentSubject"/>
    <w:uiPriority w:val="99"/>
    <w:semiHidden/>
    <w:rsid w:val="008C6306"/>
    <w:rPr>
      <w:rFonts w:ascii="Times New Roman" w:hAnsi="Times New Roman"/>
      <w:b/>
      <w:bCs/>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seekingresearch.com/measur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helpseekingresearch.com/constructs/" TargetMode="External"/><Relationship Id="rId12" Type="http://schemas.openxmlformats.org/officeDocument/2006/relationships/hyperlink" Target="https://www.helpseekingresearch.com/theory/ibm-hs/applications/mixed-method-protoc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lpseekingresearch.com/theory/" TargetMode="External"/><Relationship Id="rId11" Type="http://schemas.openxmlformats.org/officeDocument/2006/relationships/hyperlink" Target="https://www.researchgate.net/publication/235913732_Constructing_a_Theory_of_Planned_Behavior_Questionnaire" TargetMode="External"/><Relationship Id="rId5" Type="http://schemas.openxmlformats.org/officeDocument/2006/relationships/webSettings" Target="webSettings.xml"/><Relationship Id="rId10" Type="http://schemas.openxmlformats.org/officeDocument/2006/relationships/hyperlink" Target="http://drjosephhammer.com/research/mental-help-seeking-intention-scale-mhsis/" TargetMode="External"/><Relationship Id="rId4" Type="http://schemas.openxmlformats.org/officeDocument/2006/relationships/settings" Target="settings.xml"/><Relationship Id="rId9" Type="http://schemas.openxmlformats.org/officeDocument/2006/relationships/hyperlink" Target="https://helpseekingresearch.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SkubtzTcmmLkCMQkG1kcXoUPQ==">CgMxLjAaFAoBMBIPCg0IB0IJEgdHdW5nc3VoMg5oLm11dGN3anZmenA0ZDgAciExZFdlOUQ4ZmdsRmJPZ0IyMGpsVGM5SlV4Z2tIdU5mbUQ=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792</Words>
  <Characters>4684</Characters>
  <Application>Microsoft Office Word</Application>
  <DocSecurity>0</DocSecurity>
  <Lines>108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Hammer, Joseph H.</cp:lastModifiedBy>
  <cp:revision>11</cp:revision>
  <dcterms:created xsi:type="dcterms:W3CDTF">2026-03-31T18:14:00Z</dcterms:created>
  <dcterms:modified xsi:type="dcterms:W3CDTF">2026-04-01T14:53:00Z</dcterms:modified>
</cp:coreProperties>
</file>